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72125" cy="9677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6" t="14259" r="36183" b="11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36195</wp:posOffset>
            </wp:positionV>
            <wp:extent cx="5076825" cy="792480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96" t="29086" r="36185" b="5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92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67325" cy="819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5" t="19109" r="36505" b="9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114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BDCCC28" wp14:editId="12D2DF98">
            <wp:extent cx="4914900" cy="908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039" t="21958" r="35382" b="7604"/>
                    <a:stretch/>
                  </pic:blipFill>
                  <pic:spPr bwMode="auto">
                    <a:xfrm>
                      <a:off x="0" y="0"/>
                      <a:ext cx="4914900" cy="908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03D" w:rsidRDefault="00D8159C" w:rsidP="00C8503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АНТИКРИЗИСНОЙ ФИНАНСОВОЙ СТРАТЕГИИ ПРЕДПРИЯТИЯ    </w:t>
      </w:r>
    </w:p>
    <w:p w:rsidR="00D8159C" w:rsidRPr="00D8159C" w:rsidRDefault="00D8159C" w:rsidP="00C850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159C">
        <w:rPr>
          <w:rFonts w:ascii="Times New Roman" w:hAnsi="Times New Roman" w:cs="Times New Roman"/>
          <w:sz w:val="28"/>
          <w:szCs w:val="28"/>
        </w:rPr>
        <w:t>Е.В. Харина, к.э.н., доцент</w:t>
      </w:r>
    </w:p>
    <w:p w:rsidR="00C8503D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 И.А. Шапочкин  </w:t>
      </w:r>
    </w:p>
    <w:p w:rsidR="00C8503D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Донецкий национальный технический </w:t>
      </w:r>
      <w:proofErr w:type="gramStart"/>
      <w:r w:rsidRPr="00D8159C">
        <w:rPr>
          <w:rFonts w:ascii="Times New Roman" w:hAnsi="Times New Roman" w:cs="Times New Roman"/>
          <w:sz w:val="28"/>
          <w:szCs w:val="28"/>
        </w:rPr>
        <w:t>университет,  г.</w:t>
      </w:r>
      <w:proofErr w:type="gramEnd"/>
      <w:r w:rsidRPr="00D8159C">
        <w:rPr>
          <w:rFonts w:ascii="Times New Roman" w:hAnsi="Times New Roman" w:cs="Times New Roman"/>
          <w:sz w:val="28"/>
          <w:szCs w:val="28"/>
        </w:rPr>
        <w:t xml:space="preserve"> Донецк  </w:t>
      </w:r>
    </w:p>
    <w:p w:rsidR="00C8503D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 Постановка проблемы. </w:t>
      </w:r>
    </w:p>
    <w:p w:rsidR="00C8503D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В настоящее время стратегическое управление является важнейшим фактором успешного выживания в условиях жесткой конкуренции на рынке. Возникает объективная необходимость анализа и прогнозирования финансового потенциала и финансового состояния предприятия. Существенное влияние на выбор стратегии оказывает величина финансовых ресурсов предприятия. В зависимости от </w:t>
      </w:r>
      <w:proofErr w:type="spellStart"/>
      <w:r w:rsidRPr="00D8159C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D8159C">
        <w:rPr>
          <w:rFonts w:ascii="Times New Roman" w:hAnsi="Times New Roman" w:cs="Times New Roman"/>
          <w:sz w:val="28"/>
          <w:szCs w:val="28"/>
        </w:rPr>
        <w:t xml:space="preserve"> величины предприятия имеют различное количество вариантов стратегического управления. </w:t>
      </w:r>
    </w:p>
    <w:p w:rsidR="00C8503D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Поэтому для обеспечения жизнедеятельности предприятия необходима разработка обоснованной финансовой стратегии, которая учитывала влияние внешних и внутренних факторов и была бы способной предупредить кризисные явления на предприятии. </w:t>
      </w:r>
    </w:p>
    <w:p w:rsidR="00C8503D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Анализ исследований и публикаций. Вопросы, связанные с рассмотрением специфики преодоления финансово-экономических проблем предприятия и выведение их из кризисного состояния освещались такими учеными: </w:t>
      </w:r>
      <w:proofErr w:type="spellStart"/>
      <w:r w:rsidRPr="00D8159C">
        <w:rPr>
          <w:rFonts w:ascii="Times New Roman" w:hAnsi="Times New Roman" w:cs="Times New Roman"/>
          <w:sz w:val="28"/>
          <w:szCs w:val="28"/>
        </w:rPr>
        <w:t>Ансофф</w:t>
      </w:r>
      <w:proofErr w:type="spellEnd"/>
      <w:r w:rsidRPr="00D8159C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D8159C">
        <w:rPr>
          <w:rFonts w:ascii="Times New Roman" w:hAnsi="Times New Roman" w:cs="Times New Roman"/>
          <w:sz w:val="28"/>
          <w:szCs w:val="28"/>
        </w:rPr>
        <w:t>Герикова</w:t>
      </w:r>
      <w:proofErr w:type="spellEnd"/>
      <w:r w:rsidRPr="00D8159C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D8159C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D8159C">
        <w:rPr>
          <w:rFonts w:ascii="Times New Roman" w:hAnsi="Times New Roman" w:cs="Times New Roman"/>
          <w:sz w:val="28"/>
          <w:szCs w:val="28"/>
        </w:rPr>
        <w:t xml:space="preserve"> О.С., Градов А.П., Шинкаренко В.Г. Наливайко А.П., Кузина Е.М., Стрик-   </w:t>
      </w:r>
      <w:proofErr w:type="spellStart"/>
      <w:r w:rsidRPr="00D8159C">
        <w:rPr>
          <w:rFonts w:ascii="Times New Roman" w:hAnsi="Times New Roman" w:cs="Times New Roman"/>
          <w:sz w:val="28"/>
          <w:szCs w:val="28"/>
        </w:rPr>
        <w:t>ленд</w:t>
      </w:r>
      <w:proofErr w:type="spellEnd"/>
      <w:r w:rsidRPr="00D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59C">
        <w:rPr>
          <w:rFonts w:ascii="Times New Roman" w:hAnsi="Times New Roman" w:cs="Times New Roman"/>
          <w:sz w:val="28"/>
          <w:szCs w:val="28"/>
        </w:rPr>
        <w:t>А.Дж</w:t>
      </w:r>
      <w:proofErr w:type="spellEnd"/>
      <w:r w:rsidRPr="00D8159C">
        <w:rPr>
          <w:rFonts w:ascii="Times New Roman" w:hAnsi="Times New Roman" w:cs="Times New Roman"/>
          <w:sz w:val="28"/>
          <w:szCs w:val="28"/>
        </w:rPr>
        <w:t xml:space="preserve">. Цель работы состоит в выявлении взаимосвязи финансовой стратегии и антикризисного управления и их значения в деятельности предприятия. </w:t>
      </w:r>
    </w:p>
    <w:p w:rsidR="00D8159C" w:rsidRPr="00D8159C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Основные результаты исследования. Проблема выживания организации в динамично меняющихся условиях является наиболее актуальной. Для их эффективного функционирования необходимо адекватно отвечать на вызовы внешней среды. Однако постоянно изменяется не только внешняя среда, рынок, но и само предприятие. Нередко проблемы лежат внутри организации и без их осознания и решения невозможно динамическое развитие. Поэтому </w:t>
      </w:r>
      <w:r w:rsidRPr="00D8159C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эффективное рассмотрение этих проблем осуществляется на основе обоснованной </w:t>
      </w:r>
    </w:p>
    <w:p w:rsidR="00D8159C" w:rsidRPr="00D8159C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59C" w:rsidRPr="00D8159C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59C" w:rsidRPr="00D8159C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>«Актуальные вопросы экономики и управления: теоретические и прикладные аспекты», АДИ ГОУВПО «</w:t>
      </w:r>
      <w:proofErr w:type="spellStart"/>
      <w:proofErr w:type="gramStart"/>
      <w:r w:rsidRPr="00D8159C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 w:rsidRPr="00D8159C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D815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414 </w:t>
      </w:r>
    </w:p>
    <w:p w:rsidR="00D8159C" w:rsidRPr="00D8159C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стратегии развития предприятия. Финансовая стратегия представляет собой один из важнейших видов функциональной стратегии предприятия, обеспечивающей все основные направления развития его финансовой деятельности и финансовых отношений путем формирования долгосрочных финансовых целей, выбора наиболее эффективных путей их достижения, адекватной корректировки направлений формирования и использования финансовых ресурсов при изменении условий внешней среды [1]. Разработка финансовой стратегии начинается с прогнозирования основных направлений развития финансов, определение принципов их организации и использования, распределения финансовых ресурсов между различными направлениями экономической деятельности. Антикризисное управление – это комплекс решений в трех сферах экономики (инвестиции, финансирование, производство), направленных на увеличение ее стоимости. Таким образом область применения антикризисного управления практически лежит в тех же плоскостях, что и у экономического механизма в целом: это производство, финансирование и инвестиции. Главное отличие – поход к изучению экономических отношений и специфические задачи, основной смысл которых можно выразить формулой: «предвидеть, по возможности избегать, при необходимости – действовать» Главным в антикризисном финансовом менеджменте становится создание условий, когда финансовые затруднения и, следовательно, банкротство, исключаются. На государственном уровне и уровне хозяйствующих субъектов необходимо формирование эффективной стратегии по преодолению неплатежеспособности предприятий, </w:t>
      </w:r>
      <w:r w:rsidRPr="00D8159C">
        <w:rPr>
          <w:rFonts w:ascii="Times New Roman" w:hAnsi="Times New Roman" w:cs="Times New Roman"/>
          <w:sz w:val="28"/>
          <w:szCs w:val="28"/>
        </w:rPr>
        <w:lastRenderedPageBreak/>
        <w:t xml:space="preserve">восстановления их финансовой устойчивости [2]. Поиск путей выхода предприятия из финансового кризиса непосредственно связан с выявлением и устранением причин, которые его вызывают. Для этого необходимо, осуществить комплексный анализ внешней и внутренней среды, выделить элементы, влияющие на предприятие, собрать и проанализировать информацию о каждом элементе и на основе оценки фактического положения предприятия выяснить причины возникновения кризиса.  Для каждого отдельного предприятия должны быть обобщающие показатели оценки уровня кризисного положения, к ним относятся: эффективности использования основных и оборотных фондов, норма прибыли и рентабельности, показатели деловой активности, финансовой устойчивости, платежеспособности и ликвидности предприятия, показатели вероятности банкротства. Определив причины кризисных явлений можно заняться их диагностикой. Они могут иметь внешний и внутренний характер. К </w:t>
      </w:r>
    </w:p>
    <w:p w:rsidR="00D8159C" w:rsidRPr="00D8159C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59C" w:rsidRPr="00D8159C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59C" w:rsidRPr="00D8159C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>«Актуальные вопросы экономики и управления: теоретические и прикладные аспекты», АДИ ГОУВПО «</w:t>
      </w:r>
      <w:proofErr w:type="spellStart"/>
      <w:proofErr w:type="gramStart"/>
      <w:r w:rsidRPr="00D8159C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 w:rsidRPr="00D8159C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D815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415 </w:t>
      </w:r>
    </w:p>
    <w:p w:rsidR="00C8503D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внешним причинам относятся: экономическая и политическая ситуация в стране, изменение влияния конкурентных сил. </w:t>
      </w:r>
      <w:proofErr w:type="spellStart"/>
      <w:r w:rsidRPr="00D8159C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D8159C">
        <w:rPr>
          <w:rFonts w:ascii="Times New Roman" w:hAnsi="Times New Roman" w:cs="Times New Roman"/>
          <w:sz w:val="28"/>
          <w:szCs w:val="28"/>
        </w:rPr>
        <w:t xml:space="preserve"> действий антикризисного управления даст возможность комплексно оценить деятельность предприятия, дать объективную оценку его финансового состояния, а также возможность принять эффективные управленческие решения по выводу предприятия из кризисного состояния [3]. Вывод. Таким образом, основой успешной деятельности предприятия является формирование эффективной и обоснованной финансовой стратегии, которая базируется на анализе фактического финансового состояния предприятия и анализе факторов, влияющих на него. В ситуациях, когда предприятие сталкивается с финансовыми трудностями, такими как ухудшение </w:t>
      </w:r>
      <w:r w:rsidRPr="00D8159C">
        <w:rPr>
          <w:rFonts w:ascii="Times New Roman" w:hAnsi="Times New Roman" w:cs="Times New Roman"/>
          <w:sz w:val="28"/>
          <w:szCs w:val="28"/>
        </w:rPr>
        <w:lastRenderedPageBreak/>
        <w:t xml:space="preserve">платежеспособности или потеря финансовой устойчивости, в действие должны вступать механизм антикризисного управления, которое влечет за собой пересмотр или разработка новой стратегии, которая позволила бы оздоровить предприятие.  </w:t>
      </w:r>
    </w:p>
    <w:p w:rsidR="00C8503D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 Список литературы </w:t>
      </w:r>
    </w:p>
    <w:p w:rsidR="00C8503D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1. Бланк И.А. Финансовый менеджмент: учебный курс. – 2-е изд., </w:t>
      </w:r>
      <w:proofErr w:type="spellStart"/>
      <w:r w:rsidRPr="00D8159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D815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159C">
        <w:rPr>
          <w:rFonts w:ascii="Times New Roman" w:hAnsi="Times New Roman" w:cs="Times New Roman"/>
          <w:sz w:val="28"/>
          <w:szCs w:val="28"/>
        </w:rPr>
        <w:t xml:space="preserve"> и доп. – К.: </w:t>
      </w:r>
      <w:proofErr w:type="spellStart"/>
      <w:r w:rsidRPr="00D8159C">
        <w:rPr>
          <w:rFonts w:ascii="Times New Roman" w:hAnsi="Times New Roman" w:cs="Times New Roman"/>
          <w:sz w:val="28"/>
          <w:szCs w:val="28"/>
        </w:rPr>
        <w:t>Эльга</w:t>
      </w:r>
      <w:proofErr w:type="spellEnd"/>
      <w:r w:rsidRPr="00D8159C">
        <w:rPr>
          <w:rFonts w:ascii="Times New Roman" w:hAnsi="Times New Roman" w:cs="Times New Roman"/>
          <w:sz w:val="28"/>
          <w:szCs w:val="28"/>
        </w:rPr>
        <w:t xml:space="preserve">, Ника-Центр.  – с. 96  </w:t>
      </w:r>
    </w:p>
    <w:p w:rsidR="00C8503D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2. Коротков Э.М.  Антикризисное управление: учебник – М.: ИНФРА-М, 2003. – с. 208. </w:t>
      </w:r>
    </w:p>
    <w:p w:rsidR="00D8159C" w:rsidRPr="00D8159C" w:rsidRDefault="00D8159C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9C">
        <w:rPr>
          <w:rFonts w:ascii="Times New Roman" w:hAnsi="Times New Roman" w:cs="Times New Roman"/>
          <w:sz w:val="28"/>
          <w:szCs w:val="28"/>
        </w:rPr>
        <w:t xml:space="preserve">3. Кравцова Н.И. Трансформация технологий стратегического и тактического финансового менеджмента коммерческих организаций в России: Монография. – Ростов-на-Дону: Изд-во ЮФУ, 2008. – 36 с. </w:t>
      </w:r>
    </w:p>
    <w:p w:rsidR="00114814" w:rsidRPr="00D8159C" w:rsidRDefault="00114814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814" w:rsidRDefault="00114814" w:rsidP="00C8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D60" w:rsidRDefault="00F40D60" w:rsidP="00C8503D">
      <w:pPr>
        <w:spacing w:after="0" w:line="360" w:lineRule="auto"/>
        <w:ind w:firstLine="709"/>
      </w:pPr>
    </w:p>
    <w:sectPr w:rsidR="00F4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B8"/>
    <w:rsid w:val="00114814"/>
    <w:rsid w:val="001E1BB8"/>
    <w:rsid w:val="00640263"/>
    <w:rsid w:val="00C8503D"/>
    <w:rsid w:val="00D8159C"/>
    <w:rsid w:val="00F4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D763"/>
  <w15:chartTrackingRefBased/>
  <w15:docId w15:val="{D79E911D-0163-4AB1-8100-69044E9C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2020-01-25T19:25:00Z</dcterms:created>
  <dcterms:modified xsi:type="dcterms:W3CDTF">2020-01-26T09:38:00Z</dcterms:modified>
</cp:coreProperties>
</file>