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F" w:rsidRPr="00E304C4" w:rsidRDefault="00B460A5" w:rsidP="00E304C4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304C4">
        <w:rPr>
          <w:rFonts w:ascii="Times New Roman" w:hAnsi="Times New Roman" w:cs="Times New Roman"/>
          <w:b/>
          <w:i/>
          <w:sz w:val="24"/>
          <w:szCs w:val="24"/>
          <w:lang w:val="uk-UA"/>
        </w:rPr>
        <w:t>Пузь</w:t>
      </w:r>
      <w:proofErr w:type="spellEnd"/>
      <w:r w:rsidRPr="00E304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  <w:r w:rsidR="00E304C4" w:rsidRPr="00E304C4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FB0431" w:rsidRPr="004F33B6" w:rsidRDefault="00E304C4" w:rsidP="00E304C4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4F33B6">
        <w:rPr>
          <w:rFonts w:ascii="Times New Roman" w:hAnsi="Times New Roman" w:cs="Times New Roman"/>
          <w:i/>
          <w:sz w:val="24"/>
          <w:szCs w:val="24"/>
          <w:lang w:val="uk-UA"/>
        </w:rPr>
        <w:t>ДонНТУ</w:t>
      </w:r>
      <w:proofErr w:type="spellEnd"/>
      <w:r w:rsidRPr="004F33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B460A5" w:rsidRPr="004F33B6" w:rsidRDefault="00E304C4" w:rsidP="00E304C4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33B6">
        <w:rPr>
          <w:rFonts w:ascii="Times New Roman" w:hAnsi="Times New Roman" w:cs="Times New Roman"/>
          <w:i/>
          <w:sz w:val="24"/>
          <w:szCs w:val="24"/>
          <w:lang w:val="uk-UA"/>
        </w:rPr>
        <w:t>асистент кафедри соціології і політології</w:t>
      </w:r>
    </w:p>
    <w:p w:rsidR="00B460A5" w:rsidRPr="00E304C4" w:rsidRDefault="00B460A5" w:rsidP="00E304C4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60A5" w:rsidRDefault="00B460A5" w:rsidP="00E304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ФОРМУВАННЯ ПРОФЕСІЙНОЇ КОМПЕТЕНТНОСТІ У МАЙБУТНІХ СОЦІОЛОГІВ</w:t>
      </w:r>
    </w:p>
    <w:p w:rsidR="00AC0A32" w:rsidRDefault="00AC0A32" w:rsidP="00E304C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304C4" w:rsidRPr="00E304C4" w:rsidRDefault="00E304C4" w:rsidP="00E304C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роботі аналізуються особливості формування професійної компетентності у майбутніх соціологів. </w:t>
      </w:r>
      <w:r w:rsidR="00E5098B">
        <w:rPr>
          <w:rFonts w:ascii="Times New Roman" w:hAnsi="Times New Roman" w:cs="Times New Roman"/>
          <w:i/>
          <w:sz w:val="24"/>
          <w:szCs w:val="24"/>
          <w:lang w:val="uk-UA"/>
        </w:rPr>
        <w:t>Визначається поняття професійної компетентності, чинники формування професійної компетентності майбутнього  соціолога в сучасних умовах.</w:t>
      </w:r>
    </w:p>
    <w:p w:rsidR="00B460A5" w:rsidRPr="00E304C4" w:rsidRDefault="00B460A5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Постійні зміни, які обумовлюють розвиток сучасного суспільства,</w:t>
      </w:r>
      <w:r w:rsidR="005D6732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призводять до суттєвих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трансформацій майже в</w:t>
      </w:r>
      <w:r w:rsidR="005D6732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усіх сферах життєдіяльності. На жаль, результатом такої динаміки є досить нестабільне політичне, економічне, соціально-культурне становище </w:t>
      </w:r>
      <w:r w:rsidR="00E974B8" w:rsidRPr="00E304C4">
        <w:rPr>
          <w:rFonts w:ascii="Times New Roman" w:hAnsi="Times New Roman" w:cs="Times New Roman"/>
          <w:sz w:val="24"/>
          <w:szCs w:val="24"/>
          <w:lang w:val="uk-UA"/>
        </w:rPr>
        <w:t>в країні, що виступає  підґрунтям для загострення різного роду соціальних проблем. У зв’язку з цим, сьогодні особливої актуальності набуває підготовка високоосвічених фахівців</w:t>
      </w:r>
      <w:r w:rsidR="008D30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у галузі соціологічних знань</w:t>
      </w:r>
      <w:r w:rsidR="00E974B8" w:rsidRPr="00E304C4">
        <w:rPr>
          <w:rFonts w:ascii="Times New Roman" w:hAnsi="Times New Roman" w:cs="Times New Roman"/>
          <w:sz w:val="24"/>
          <w:szCs w:val="24"/>
          <w:lang w:val="uk-UA"/>
        </w:rPr>
        <w:t>, які б</w:t>
      </w:r>
      <w:r w:rsidR="008D30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володіли знаннями про суспільство, але і </w:t>
      </w:r>
      <w:r w:rsidR="00E974B8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вміли</w:t>
      </w:r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E974B8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чітко визначати проблеми соціального розвитку держави, розуміти закономірності функціонування та взаємодії різних соціальних спільнот, аналізувати та обґрунтовувати доцільність рекомендацій та шляхів, спрямованих на вирішення </w:t>
      </w:r>
      <w:r w:rsidR="00B7143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актуальних проблем суспільного життя тощо. 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>Виходячи з</w:t>
      </w:r>
      <w:r w:rsidR="002422C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цього,</w:t>
      </w:r>
      <w:r w:rsidR="0097640D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професійна освіта</w:t>
      </w:r>
      <w:r w:rsidR="002422C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майбутніх соціологів має бути спрямована на формування якісно нового типу фахівця, здатного бути активним суб’єктом інноваційної діяльності</w:t>
      </w:r>
      <w:r w:rsidR="00632B5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, характерним для якого є наявність високого рівня професійної компетентності. </w:t>
      </w:r>
    </w:p>
    <w:p w:rsidR="00972A94" w:rsidRPr="00E304C4" w:rsidRDefault="00632B54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Розглядаючи проблему</w:t>
      </w:r>
      <w:r w:rsidR="0097640D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майбутніх соціологів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40D" w:rsidRPr="00E304C4">
        <w:rPr>
          <w:rFonts w:ascii="Times New Roman" w:hAnsi="Times New Roman" w:cs="Times New Roman"/>
          <w:sz w:val="24"/>
          <w:szCs w:val="24"/>
          <w:lang w:val="uk-UA"/>
        </w:rPr>
        <w:t>до професійної діяльності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, необхідним є визначення поняття «</w:t>
      </w:r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>професійної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компетентності»</w:t>
      </w:r>
      <w:r w:rsidR="0097640D" w:rsidRPr="00E304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Так, у енциклопедії професійної освіти за редакцією С. Я. </w:t>
      </w:r>
      <w:proofErr w:type="spellStart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>Батишева</w:t>
      </w:r>
      <w:proofErr w:type="spellEnd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професійна компетентність (від лат. </w:t>
      </w:r>
      <w:proofErr w:type="spellStart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>profession</w:t>
      </w:r>
      <w:proofErr w:type="spellEnd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– займатися своєю справою; </w:t>
      </w:r>
      <w:proofErr w:type="spellStart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>compete</w:t>
      </w:r>
      <w:proofErr w:type="spellEnd"/>
      <w:r w:rsidR="00972A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– добиватися, відповідати, підходити) визначається як інтегральна характеристика ділових чи особистісних якостей фахівця, що відображає рівень знань, умінь та досвіду, достатній для здійснення мети даного виду діяльності, а також </w:t>
      </w:r>
      <w:r w:rsidR="00672768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його моральну позицію. 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>При цьому, г</w:t>
      </w:r>
      <w:r w:rsidR="00672768" w:rsidRPr="00E304C4">
        <w:rPr>
          <w:rFonts w:ascii="Times New Roman" w:hAnsi="Times New Roman" w:cs="Times New Roman"/>
          <w:sz w:val="24"/>
          <w:szCs w:val="24"/>
          <w:lang w:val="uk-UA"/>
        </w:rPr>
        <w:t>оловним критерієм професійної компетентності є суспільне значення праці фахівця, його пріоритет у певній галузі діяльності</w:t>
      </w:r>
      <w:r w:rsidR="00E50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98B" w:rsidRPr="00E5098B">
        <w:rPr>
          <w:rFonts w:ascii="Times New Roman" w:hAnsi="Times New Roman" w:cs="Times New Roman"/>
          <w:sz w:val="24"/>
          <w:szCs w:val="24"/>
        </w:rPr>
        <w:t>[2]</w:t>
      </w:r>
      <w:r w:rsidR="00672768" w:rsidRPr="00E304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768" w:rsidRPr="00E304C4" w:rsidRDefault="00672768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У проекті Концепції розвитку професійної освіти і навчання в Україні (2010-2020) подається чітке визначення понять компетенції та компетентності, згідно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яким компетенція розглядається як інтегрована єдність знань, здібностей та установо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, що дозволяють людині виконувати трудову діяльність в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сучасному трудовому середовищі. К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омпетентність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як</w:t>
      </w:r>
      <w:r w:rsidR="00AA23A8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</w:t>
      </w:r>
      <w:r w:rsidR="00AA23A8" w:rsidRPr="00E304C4">
        <w:rPr>
          <w:rFonts w:ascii="Times New Roman" w:hAnsi="Times New Roman" w:cs="Times New Roman"/>
          <w:sz w:val="24"/>
          <w:szCs w:val="24"/>
          <w:lang w:val="uk-UA"/>
        </w:rPr>
        <w:t>приймати відповідальні рішення, творчий підхід до справи, вміння постійно вчитися</w:t>
      </w:r>
      <w:r w:rsidR="002C6660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, комунікабельність, здатність до співробітництва, соціальна і професійна відповідальність. У основі професійної компетенції знаходиться загальна здатність особистості мобілізувати в професійній діяльності свої </w:t>
      </w:r>
      <w:r w:rsidR="004720D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знання, вміння, а також </w:t>
      </w:r>
      <w:r w:rsidR="002C6660" w:rsidRPr="00E304C4">
        <w:rPr>
          <w:rFonts w:ascii="Times New Roman" w:hAnsi="Times New Roman" w:cs="Times New Roman"/>
          <w:sz w:val="24"/>
          <w:szCs w:val="24"/>
          <w:lang w:val="uk-UA"/>
        </w:rPr>
        <w:t>способи виконання дій</w:t>
      </w:r>
      <w:r w:rsidR="00E50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98B" w:rsidRPr="00E5098B">
        <w:rPr>
          <w:rFonts w:ascii="Times New Roman" w:hAnsi="Times New Roman" w:cs="Times New Roman"/>
          <w:sz w:val="24"/>
          <w:szCs w:val="24"/>
        </w:rPr>
        <w:t>[</w:t>
      </w:r>
      <w:r w:rsidR="00E5098B">
        <w:rPr>
          <w:rFonts w:ascii="Times New Roman" w:hAnsi="Times New Roman" w:cs="Times New Roman"/>
          <w:sz w:val="24"/>
          <w:szCs w:val="24"/>
        </w:rPr>
        <w:t>1</w:t>
      </w:r>
      <w:r w:rsidR="00E5098B" w:rsidRPr="00E5098B">
        <w:rPr>
          <w:rFonts w:ascii="Times New Roman" w:hAnsi="Times New Roman" w:cs="Times New Roman"/>
          <w:sz w:val="24"/>
          <w:szCs w:val="24"/>
        </w:rPr>
        <w:t>]</w:t>
      </w:r>
      <w:r w:rsidR="002C6660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757E" w:rsidRPr="00E304C4" w:rsidRDefault="00E13E79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зазначити, що формування професійної компетентності 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фахівців 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>різних галузей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представляє собою досить складний процес, ефективність якого залежить від </w:t>
      </w:r>
      <w:r w:rsidR="00874BF2" w:rsidRPr="00E304C4">
        <w:rPr>
          <w:rFonts w:ascii="Times New Roman" w:hAnsi="Times New Roman" w:cs="Times New Roman"/>
          <w:sz w:val="24"/>
          <w:szCs w:val="24"/>
          <w:lang w:val="uk-UA"/>
        </w:rPr>
        <w:t>різного роду чинників, головними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серед яких є</w:t>
      </w:r>
      <w:r w:rsidR="00874BF2" w:rsidRPr="00E304C4">
        <w:rPr>
          <w:rFonts w:ascii="Times New Roman" w:hAnsi="Times New Roman" w:cs="Times New Roman"/>
          <w:sz w:val="24"/>
          <w:szCs w:val="24"/>
          <w:lang w:val="uk-UA"/>
        </w:rPr>
        <w:t>, перш за все,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BF2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>професійної освіти</w:t>
      </w:r>
      <w:r w:rsidR="00874BF2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>наявність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у майбутнього фахівця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деяких 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>дивідуально-психологічних властивостей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2C2034" w:rsidRPr="00E304C4">
        <w:rPr>
          <w:rFonts w:ascii="Times New Roman" w:hAnsi="Times New Roman" w:cs="Times New Roman"/>
          <w:sz w:val="24"/>
          <w:szCs w:val="24"/>
          <w:lang w:val="uk-UA"/>
        </w:rPr>
        <w:t>визначають його професійні якості.</w:t>
      </w:r>
      <w:r w:rsidR="0016757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74BF2" w:rsidRPr="00E304C4" w:rsidRDefault="00874BF2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Аналізуючи особливості сучасної професійної освіти майбутніх соціологів, </w:t>
      </w:r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>у дослідженні Т.</w:t>
      </w:r>
      <w:r w:rsidR="00E120BB" w:rsidRPr="00E304C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>Зуйкової</w:t>
      </w:r>
      <w:proofErr w:type="spellEnd"/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наголошується необхідність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>вних вимог, якім має відповідати</w:t>
      </w:r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цей п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роцес</w:t>
      </w:r>
      <w:r w:rsidR="00E5098B" w:rsidRPr="00E5098B">
        <w:rPr>
          <w:rFonts w:ascii="Times New Roman" w:hAnsi="Times New Roman" w:cs="Times New Roman"/>
          <w:sz w:val="24"/>
          <w:szCs w:val="24"/>
          <w:lang w:val="uk-UA"/>
        </w:rPr>
        <w:t xml:space="preserve"> [3]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. Так, перша вимога полягає у побудові такої освітньої системи, за якої стає можливим оптимально поєднувати вимоги, світової, європейської</w:t>
      </w:r>
      <w:r w:rsidR="006441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</w:t>
      </w:r>
      <w:r w:rsidR="006441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системи та реальні можливості певного регіону країни і вищого навчального закладу. Друга вимога, пов’язана з визначенням обґрунтованого співвідношення загальноосвітньої і професійної підготовки, що забезпечувало б не тільки формування високого загальнокультурного рівня у майбутнього </w:t>
      </w:r>
      <w:r w:rsidR="00644194" w:rsidRPr="00E304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фахівця, але і відповідного рівня його професійної компетенції. </w:t>
      </w:r>
      <w:r w:rsidR="00E120BB" w:rsidRPr="00E304C4">
        <w:rPr>
          <w:rFonts w:ascii="Times New Roman" w:hAnsi="Times New Roman" w:cs="Times New Roman"/>
          <w:sz w:val="24"/>
          <w:szCs w:val="24"/>
          <w:lang w:val="uk-UA"/>
        </w:rPr>
        <w:t>Третя вимога виявляється у необхідності зміни форм</w:t>
      </w:r>
      <w:r w:rsidR="0070188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процесу, що полягає у співвідношенні між аудиторними заняттями і самостійною роботою студентів, збільшенні кількість курсів за вибором, істотному підвищенні кількості практичних і лабораторних занять, що 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0188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дасть змогу </w:t>
      </w:r>
      <w:r w:rsidR="002B6B77" w:rsidRPr="00E304C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188B" w:rsidRPr="00E304C4">
        <w:rPr>
          <w:rFonts w:ascii="Times New Roman" w:hAnsi="Times New Roman" w:cs="Times New Roman"/>
          <w:sz w:val="24"/>
          <w:szCs w:val="24"/>
          <w:lang w:val="uk-UA"/>
        </w:rPr>
        <w:t>формувати у студентів під час навчання необхідні професійні вміння та навички. Четверта вимога до освітнього процесу передбачає розумне поєднання цілей і завдань соціального замовлення на фахівц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0188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й сучасну орієнтацію на особистість як основну цінність суспільства.</w:t>
      </w:r>
      <w:r w:rsidR="00F3009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23C1" w:rsidRPr="00E304C4" w:rsidRDefault="00F3009E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Узагальнюючи вищезазначені вимоги, стає зрозумілим, що</w:t>
      </w:r>
      <w:r w:rsidR="006368D9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 ефективність професійної підготовки майбутніх соціологів залежить саме від </w:t>
      </w:r>
      <w:r w:rsidR="006F2CB3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наявності </w:t>
      </w:r>
      <w:r w:rsidR="006368D9" w:rsidRPr="00E304C4">
        <w:rPr>
          <w:rFonts w:ascii="Times New Roman" w:hAnsi="Times New Roman" w:cs="Times New Roman"/>
          <w:sz w:val="24"/>
          <w:szCs w:val="24"/>
          <w:lang w:val="uk-UA"/>
        </w:rPr>
        <w:t>фундаментальної професійно</w:t>
      </w:r>
      <w:r w:rsidR="006E43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ї освіти, сутність якої </w:t>
      </w:r>
      <w:r w:rsidR="000A2A2B" w:rsidRPr="00E304C4">
        <w:rPr>
          <w:rFonts w:ascii="Times New Roman" w:hAnsi="Times New Roman" w:cs="Times New Roman"/>
          <w:sz w:val="24"/>
          <w:szCs w:val="24"/>
          <w:lang w:val="uk-UA"/>
        </w:rPr>
        <w:t>повинна базувати</w:t>
      </w:r>
      <w:r w:rsidR="006E439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ся на принципах науковості, систематичності і послідовності. </w:t>
      </w:r>
      <w:r w:rsidR="000A2A2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Здобуваючи  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>фундаментальну освіту, студенти</w:t>
      </w:r>
      <w:r w:rsidR="000A2A2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ма</w:t>
      </w:r>
      <w:r w:rsidR="006623C1" w:rsidRPr="00E304C4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0A2A2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постійно вдосконалювати власні професійні знання, вміння та навички, що </w:t>
      </w:r>
      <w:r w:rsidR="006623C1" w:rsidRPr="00E304C4">
        <w:rPr>
          <w:rFonts w:ascii="Times New Roman" w:hAnsi="Times New Roman" w:cs="Times New Roman"/>
          <w:sz w:val="24"/>
          <w:szCs w:val="24"/>
          <w:lang w:val="uk-UA"/>
        </w:rPr>
        <w:t>безумовно сприяє формуванню їх</w:t>
      </w:r>
      <w:r w:rsidR="000A2A2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професійної компетентності. </w:t>
      </w:r>
    </w:p>
    <w:p w:rsidR="00BB6051" w:rsidRPr="00E304C4" w:rsidRDefault="006623C1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професійної соціологічної діяльності </w:t>
      </w:r>
      <w:r w:rsidR="002C203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висуває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певні вимоги і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до особистості </w:t>
      </w:r>
      <w:r w:rsidR="0062359A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майбутнього </w:t>
      </w:r>
      <w:r w:rsidR="00BB6051" w:rsidRPr="00E304C4">
        <w:rPr>
          <w:rFonts w:ascii="Times New Roman" w:hAnsi="Times New Roman" w:cs="Times New Roman"/>
          <w:sz w:val="24"/>
          <w:szCs w:val="24"/>
          <w:lang w:val="uk-UA"/>
        </w:rPr>
        <w:t>фахівця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2034" w:rsidRPr="00E304C4">
        <w:rPr>
          <w:rFonts w:ascii="Times New Roman" w:hAnsi="Times New Roman" w:cs="Times New Roman"/>
          <w:sz w:val="24"/>
          <w:szCs w:val="24"/>
          <w:lang w:val="uk-UA"/>
        </w:rPr>
        <w:t>Робота соціолога передбачає, перш за все, сп</w:t>
      </w:r>
      <w:r w:rsidR="00BB6051" w:rsidRPr="00E304C4">
        <w:rPr>
          <w:rFonts w:ascii="Times New Roman" w:hAnsi="Times New Roman" w:cs="Times New Roman"/>
          <w:sz w:val="24"/>
          <w:szCs w:val="24"/>
          <w:lang w:val="uk-UA"/>
        </w:rPr>
        <w:t>ілкування та взаємодію з</w:t>
      </w:r>
      <w:r w:rsidR="002C203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людьми. Відповідно до цього, </w:t>
      </w:r>
      <w:r w:rsidR="00705BD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особливе значення для 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майбутніх </w:t>
      </w:r>
      <w:r w:rsidR="00705BDE" w:rsidRPr="00E304C4">
        <w:rPr>
          <w:rFonts w:ascii="Times New Roman" w:hAnsi="Times New Roman" w:cs="Times New Roman"/>
          <w:sz w:val="24"/>
          <w:szCs w:val="24"/>
          <w:lang w:val="uk-UA"/>
        </w:rPr>
        <w:t>фахівців цієї галузі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має високий рівень комунікативних здібностей. Саме розвиток комунікативної сфери сприяє формуванню 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>здатності встановлювати контакт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>и з різними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категоріями респондентів, </w:t>
      </w:r>
      <w:r w:rsidR="002C2034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051" w:rsidRPr="00E304C4">
        <w:rPr>
          <w:rFonts w:ascii="Times New Roman" w:hAnsi="Times New Roman" w:cs="Times New Roman"/>
          <w:sz w:val="24"/>
          <w:szCs w:val="24"/>
          <w:lang w:val="uk-UA"/>
        </w:rPr>
        <w:t>користуватися різноманітними  психологічними прийомами під час</w:t>
      </w:r>
      <w:r w:rsidR="00A861C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</w:t>
      </w:r>
      <w:r w:rsidR="00BB6051" w:rsidRPr="00E304C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сприятливої соціально-психологічної атмосфери.  </w:t>
      </w:r>
      <w:r w:rsidR="00BB6051" w:rsidRPr="00E304C4">
        <w:rPr>
          <w:rFonts w:ascii="Times New Roman" w:hAnsi="Times New Roman" w:cs="Times New Roman"/>
          <w:sz w:val="24"/>
          <w:szCs w:val="24"/>
          <w:lang w:val="uk-UA"/>
        </w:rPr>
        <w:t>Серед важливих індивідуально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-психологічних властивостей 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особистості 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>фахівця в галузі соціології</w:t>
      </w:r>
      <w:r w:rsidR="004806E7" w:rsidRPr="00E304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>можна виокремити такі як емоційна врівноваженість, ерудованість, об’єктивність, толерантність, відповідальність, наполегливість</w:t>
      </w:r>
      <w:r w:rsidR="00705BDE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 w:rsidR="00A47D75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806E7" w:rsidRPr="00E304C4" w:rsidRDefault="004806E7" w:rsidP="00E30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Таким 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чином, аналізуючи вищевикладене, становиться зрозумілим, що формування високого рівня професійної компетентності у майбутніх соціологів передбачає 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олодіння ними 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>необхідни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знан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>нями</w:t>
      </w:r>
      <w:r w:rsidR="00843C3B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, але й 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>певними ін</w:t>
      </w:r>
      <w:r w:rsidR="00E304C4">
        <w:rPr>
          <w:rFonts w:ascii="Times New Roman" w:hAnsi="Times New Roman" w:cs="Times New Roman"/>
          <w:sz w:val="24"/>
          <w:szCs w:val="24"/>
          <w:lang w:val="uk-UA"/>
        </w:rPr>
        <w:t>дивідуально-психологічними якостями</w:t>
      </w:r>
      <w:r w:rsidR="00B5412F"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, які в майбутньому сприятимуть здійсненню професійній діяльності на високому рівні. </w:t>
      </w:r>
    </w:p>
    <w:p w:rsidR="00A47D75" w:rsidRPr="00E304C4" w:rsidRDefault="00A47D75" w:rsidP="00E304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394" w:rsidRDefault="007B5B36" w:rsidP="00E304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E304C4" w:rsidRPr="00E304C4" w:rsidRDefault="00E304C4" w:rsidP="00E304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</w:rPr>
        <w:t>Зуйкова Т.А. Модернизация высшего социол</w:t>
      </w:r>
      <w:r>
        <w:rPr>
          <w:rFonts w:ascii="Times New Roman" w:hAnsi="Times New Roman" w:cs="Times New Roman"/>
          <w:sz w:val="24"/>
          <w:szCs w:val="24"/>
        </w:rPr>
        <w:t>огического образования (управле</w:t>
      </w:r>
      <w:r w:rsidRPr="00E304C4">
        <w:rPr>
          <w:rFonts w:ascii="Times New Roman" w:hAnsi="Times New Roman" w:cs="Times New Roman"/>
          <w:sz w:val="24"/>
          <w:szCs w:val="24"/>
        </w:rPr>
        <w:t>нческий аспект)</w:t>
      </w:r>
      <w:proofErr w:type="gramStart"/>
      <w:r w:rsidRPr="00E30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C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304C4">
        <w:rPr>
          <w:rFonts w:ascii="Times New Roman" w:hAnsi="Times New Roman" w:cs="Times New Roman"/>
          <w:sz w:val="24"/>
          <w:szCs w:val="24"/>
        </w:rPr>
        <w:t xml:space="preserve">… канд. </w:t>
      </w:r>
      <w:proofErr w:type="spellStart"/>
      <w:r w:rsidRPr="00E304C4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E304C4">
        <w:rPr>
          <w:rFonts w:ascii="Times New Roman" w:hAnsi="Times New Roman" w:cs="Times New Roman"/>
          <w:sz w:val="24"/>
          <w:szCs w:val="24"/>
        </w:rPr>
        <w:t>. наук : 22.00.08 / Т.А. Зуйкова. – М., 2005. – 167 с.</w:t>
      </w:r>
    </w:p>
    <w:p w:rsidR="00E304C4" w:rsidRDefault="00E304C4" w:rsidP="00E304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  <w:lang w:val="uk-UA"/>
        </w:rPr>
        <w:t>Концепція розвитку професійно – технічної (професійної) освіти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>Україні // Освіта України. – 2004. – 20 липня ( № 56 - 57).</w:t>
      </w:r>
    </w:p>
    <w:p w:rsidR="00E304C4" w:rsidRDefault="00E304C4" w:rsidP="00E304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C4">
        <w:rPr>
          <w:rFonts w:ascii="Times New Roman" w:hAnsi="Times New Roman" w:cs="Times New Roman"/>
          <w:sz w:val="24"/>
          <w:szCs w:val="24"/>
        </w:rPr>
        <w:t>Профессиональная компетентность // Энциклопедия профессионального</w:t>
      </w:r>
      <w:r w:rsidRPr="00E3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4C4">
        <w:rPr>
          <w:rFonts w:ascii="Times New Roman" w:hAnsi="Times New Roman" w:cs="Times New Roman"/>
          <w:sz w:val="24"/>
          <w:szCs w:val="24"/>
        </w:rPr>
        <w:t xml:space="preserve">образования: В 3-х т. / Под ред. С.Я. </w:t>
      </w:r>
      <w:proofErr w:type="spellStart"/>
      <w:r w:rsidRPr="00E304C4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E304C4">
        <w:rPr>
          <w:rFonts w:ascii="Times New Roman" w:hAnsi="Times New Roman" w:cs="Times New Roman"/>
          <w:sz w:val="24"/>
          <w:szCs w:val="24"/>
        </w:rPr>
        <w:t>. – М., 1999. – Т.2 – С. 383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304C4" w:rsidSect="00E304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3E5"/>
    <w:multiLevelType w:val="hybridMultilevel"/>
    <w:tmpl w:val="0F9E9BD8"/>
    <w:lvl w:ilvl="0" w:tplc="AEEC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071B37"/>
    <w:multiLevelType w:val="hybridMultilevel"/>
    <w:tmpl w:val="5C9AEBF6"/>
    <w:lvl w:ilvl="0" w:tplc="D1CA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64682"/>
    <w:multiLevelType w:val="hybridMultilevel"/>
    <w:tmpl w:val="0F9E9BD8"/>
    <w:lvl w:ilvl="0" w:tplc="AEEC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E7508"/>
    <w:multiLevelType w:val="hybridMultilevel"/>
    <w:tmpl w:val="0F9E9BD8"/>
    <w:lvl w:ilvl="0" w:tplc="AEEC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0A5"/>
    <w:rsid w:val="00033CFC"/>
    <w:rsid w:val="000620DE"/>
    <w:rsid w:val="00084993"/>
    <w:rsid w:val="000A2A2B"/>
    <w:rsid w:val="000C543D"/>
    <w:rsid w:val="000C7FD3"/>
    <w:rsid w:val="001578BE"/>
    <w:rsid w:val="0016757E"/>
    <w:rsid w:val="001B4BBB"/>
    <w:rsid w:val="001C5854"/>
    <w:rsid w:val="001D3C28"/>
    <w:rsid w:val="001F5BB0"/>
    <w:rsid w:val="002422C4"/>
    <w:rsid w:val="002B6B77"/>
    <w:rsid w:val="002C2034"/>
    <w:rsid w:val="002C6660"/>
    <w:rsid w:val="002E02F5"/>
    <w:rsid w:val="00316CD5"/>
    <w:rsid w:val="00353411"/>
    <w:rsid w:val="0037567F"/>
    <w:rsid w:val="003756D6"/>
    <w:rsid w:val="003946B7"/>
    <w:rsid w:val="00404AC0"/>
    <w:rsid w:val="00430865"/>
    <w:rsid w:val="00442214"/>
    <w:rsid w:val="004619EF"/>
    <w:rsid w:val="004720D7"/>
    <w:rsid w:val="00475B90"/>
    <w:rsid w:val="004806E7"/>
    <w:rsid w:val="00484AB6"/>
    <w:rsid w:val="00484D78"/>
    <w:rsid w:val="004B1B79"/>
    <w:rsid w:val="004F33B6"/>
    <w:rsid w:val="00503C48"/>
    <w:rsid w:val="0053046E"/>
    <w:rsid w:val="0054471D"/>
    <w:rsid w:val="00556C83"/>
    <w:rsid w:val="005B522B"/>
    <w:rsid w:val="005D6732"/>
    <w:rsid w:val="0062359A"/>
    <w:rsid w:val="00631722"/>
    <w:rsid w:val="00632B54"/>
    <w:rsid w:val="006368D9"/>
    <w:rsid w:val="00644194"/>
    <w:rsid w:val="006623C1"/>
    <w:rsid w:val="006712DC"/>
    <w:rsid w:val="00672768"/>
    <w:rsid w:val="006A242B"/>
    <w:rsid w:val="006A7E2C"/>
    <w:rsid w:val="006E0451"/>
    <w:rsid w:val="006E4394"/>
    <w:rsid w:val="006F2CB3"/>
    <w:rsid w:val="0070188B"/>
    <w:rsid w:val="00705BDE"/>
    <w:rsid w:val="0072762F"/>
    <w:rsid w:val="007332E2"/>
    <w:rsid w:val="00733BD9"/>
    <w:rsid w:val="00753732"/>
    <w:rsid w:val="00795C51"/>
    <w:rsid w:val="007B5B36"/>
    <w:rsid w:val="007F71EC"/>
    <w:rsid w:val="00843C3B"/>
    <w:rsid w:val="00874BF2"/>
    <w:rsid w:val="00885547"/>
    <w:rsid w:val="008C06FA"/>
    <w:rsid w:val="008D309A"/>
    <w:rsid w:val="009356C2"/>
    <w:rsid w:val="00965167"/>
    <w:rsid w:val="00972A94"/>
    <w:rsid w:val="0097640D"/>
    <w:rsid w:val="00981782"/>
    <w:rsid w:val="00997CFA"/>
    <w:rsid w:val="009E3E35"/>
    <w:rsid w:val="009F713F"/>
    <w:rsid w:val="00A44145"/>
    <w:rsid w:val="00A47D75"/>
    <w:rsid w:val="00A7586E"/>
    <w:rsid w:val="00A861CE"/>
    <w:rsid w:val="00A873D6"/>
    <w:rsid w:val="00AA23A8"/>
    <w:rsid w:val="00AC0A32"/>
    <w:rsid w:val="00AC4A6D"/>
    <w:rsid w:val="00AD583B"/>
    <w:rsid w:val="00B460A5"/>
    <w:rsid w:val="00B5412F"/>
    <w:rsid w:val="00B55E00"/>
    <w:rsid w:val="00B7143A"/>
    <w:rsid w:val="00B92701"/>
    <w:rsid w:val="00BA11CA"/>
    <w:rsid w:val="00BB6051"/>
    <w:rsid w:val="00BE43A3"/>
    <w:rsid w:val="00C655E0"/>
    <w:rsid w:val="00C65A59"/>
    <w:rsid w:val="00CC66C3"/>
    <w:rsid w:val="00DD61CD"/>
    <w:rsid w:val="00E03E66"/>
    <w:rsid w:val="00E120BB"/>
    <w:rsid w:val="00E13E79"/>
    <w:rsid w:val="00E304C4"/>
    <w:rsid w:val="00E5098B"/>
    <w:rsid w:val="00E638F6"/>
    <w:rsid w:val="00E8123C"/>
    <w:rsid w:val="00E974B8"/>
    <w:rsid w:val="00F12C38"/>
    <w:rsid w:val="00F3009E"/>
    <w:rsid w:val="00F81232"/>
    <w:rsid w:val="00F9203E"/>
    <w:rsid w:val="00FB0431"/>
    <w:rsid w:val="00FB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48E9-F52A-4D94-A8E0-BD2C198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dcterms:created xsi:type="dcterms:W3CDTF">2013-04-21T07:37:00Z</dcterms:created>
  <dcterms:modified xsi:type="dcterms:W3CDTF">2013-05-26T17:18:00Z</dcterms:modified>
</cp:coreProperties>
</file>