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a3"/>
        <w:tblW w:w="4854"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21"/>
        <w:gridCol w:w="4961"/>
      </w:tblGrid>
      <w:tr w:rsidR="00674579" w:rsidRPr="00674579" w:rsidTr="00272896">
        <w:trPr>
          <w:jc w:val="center"/>
        </w:trPr>
        <w:tc>
          <w:tcPr>
            <w:tcW w:w="4277" w:type="dxa"/>
          </w:tcPr>
          <w:p w:rsidR="00674579" w:rsidRPr="00674579" w:rsidRDefault="00674579" w:rsidP="00674579">
            <w:pPr>
              <w:jc w:val="both"/>
              <w:rPr>
                <w:rFonts w:ascii="Times New Roman" w:hAnsi="Times New Roman"/>
                <w:sz w:val="28"/>
                <w:szCs w:val="28"/>
              </w:rPr>
            </w:pPr>
            <w:r w:rsidRPr="00674579">
              <w:rPr>
                <w:rFonts w:ascii="Times New Roman" w:hAnsi="Times New Roman"/>
                <w:b/>
                <w:sz w:val="28"/>
                <w:szCs w:val="28"/>
              </w:rPr>
              <w:t>УДК338.242.2</w:t>
            </w:r>
          </w:p>
        </w:tc>
        <w:tc>
          <w:tcPr>
            <w:tcW w:w="5184" w:type="dxa"/>
            <w:tcMar>
              <w:left w:w="0" w:type="dxa"/>
              <w:right w:w="0" w:type="dxa"/>
            </w:tcMar>
          </w:tcPr>
          <w:p w:rsidR="00674579" w:rsidRPr="00674579" w:rsidRDefault="00674579" w:rsidP="00674579">
            <w:pPr>
              <w:widowControl w:val="0"/>
              <w:shd w:val="clear" w:color="auto" w:fill="FFFFFF"/>
              <w:rPr>
                <w:rFonts w:ascii="Times New Roman" w:hAnsi="Times New Roman"/>
                <w:sz w:val="28"/>
                <w:szCs w:val="28"/>
              </w:rPr>
            </w:pPr>
          </w:p>
        </w:tc>
      </w:tr>
      <w:tr w:rsidR="00674579" w:rsidRPr="00674579" w:rsidTr="00272896">
        <w:trPr>
          <w:jc w:val="center"/>
        </w:trPr>
        <w:tc>
          <w:tcPr>
            <w:tcW w:w="4277" w:type="dxa"/>
          </w:tcPr>
          <w:p w:rsidR="00674579" w:rsidRPr="00674579" w:rsidRDefault="00674579" w:rsidP="00674579">
            <w:pPr>
              <w:widowControl w:val="0"/>
              <w:jc w:val="right"/>
              <w:rPr>
                <w:rFonts w:ascii="Times New Roman" w:hAnsi="Times New Roman"/>
                <w:sz w:val="28"/>
                <w:szCs w:val="28"/>
              </w:rPr>
            </w:pPr>
          </w:p>
        </w:tc>
        <w:tc>
          <w:tcPr>
            <w:tcW w:w="5184" w:type="dxa"/>
            <w:tcMar>
              <w:left w:w="0" w:type="dxa"/>
              <w:right w:w="0" w:type="dxa"/>
            </w:tcMar>
          </w:tcPr>
          <w:p w:rsidR="00674579" w:rsidRPr="00674579" w:rsidRDefault="00674579" w:rsidP="00674579">
            <w:pPr>
              <w:jc w:val="both"/>
              <w:rPr>
                <w:rFonts w:ascii="Times New Roman" w:hAnsi="Times New Roman"/>
                <w:sz w:val="28"/>
                <w:szCs w:val="24"/>
              </w:rPr>
            </w:pPr>
            <w:bookmarkStart w:id="0" w:name="_Toc518846523"/>
            <w:r w:rsidRPr="00674579">
              <w:rPr>
                <w:rFonts w:ascii="Times New Roman" w:hAnsi="Times New Roman"/>
                <w:b/>
                <w:bCs/>
                <w:sz w:val="28"/>
                <w:szCs w:val="28"/>
              </w:rPr>
              <w:t>Т.М. Чернякова,</w:t>
            </w:r>
            <w:bookmarkEnd w:id="0"/>
            <w:r w:rsidRPr="00674579">
              <w:rPr>
                <w:rFonts w:ascii="Times New Roman" w:hAnsi="Times New Roman"/>
                <w:sz w:val="28"/>
                <w:szCs w:val="24"/>
              </w:rPr>
              <w:t xml:space="preserve"> </w:t>
            </w:r>
            <w:r w:rsidRPr="00674579">
              <w:rPr>
                <w:rFonts w:ascii="Times New Roman" w:hAnsi="Times New Roman"/>
                <w:i/>
                <w:sz w:val="28"/>
                <w:szCs w:val="24"/>
                <w:shd w:val="clear" w:color="auto" w:fill="FFFFFF"/>
              </w:rPr>
              <w:t>к.э.н., доц.</w:t>
            </w:r>
          </w:p>
          <w:p w:rsidR="00674579" w:rsidRPr="00674579" w:rsidRDefault="00674579" w:rsidP="00674579">
            <w:pPr>
              <w:numPr>
                <w:ilvl w:val="1"/>
                <w:numId w:val="0"/>
              </w:numPr>
              <w:tabs>
                <w:tab w:val="left" w:pos="709"/>
              </w:tabs>
              <w:suppressAutoHyphens/>
              <w:ind w:firstLine="709"/>
              <w:outlineLvl w:val="1"/>
              <w:rPr>
                <w:rFonts w:ascii="Times New Roman" w:hAnsi="Times New Roman"/>
                <w:b/>
                <w:bCs/>
                <w:sz w:val="28"/>
                <w:szCs w:val="28"/>
              </w:rPr>
            </w:pPr>
            <w:bookmarkStart w:id="1" w:name="_Toc518846524"/>
            <w:r w:rsidRPr="00674579">
              <w:rPr>
                <w:rFonts w:ascii="Times New Roman" w:hAnsi="Times New Roman"/>
                <w:b/>
                <w:bCs/>
                <w:sz w:val="28"/>
                <w:szCs w:val="28"/>
              </w:rPr>
              <w:t>Д.А. Неверов</w:t>
            </w:r>
            <w:bookmarkEnd w:id="1"/>
          </w:p>
          <w:p w:rsidR="00674579" w:rsidRPr="00674579" w:rsidRDefault="00674579" w:rsidP="00674579">
            <w:pPr>
              <w:rPr>
                <w:rFonts w:ascii="Times New Roman" w:hAnsi="Times New Roman"/>
                <w:i/>
                <w:sz w:val="28"/>
                <w:szCs w:val="28"/>
              </w:rPr>
            </w:pPr>
            <w:r w:rsidRPr="00674579">
              <w:rPr>
                <w:rFonts w:ascii="Times New Roman" w:hAnsi="Times New Roman"/>
                <w:i/>
                <w:sz w:val="28"/>
                <w:szCs w:val="28"/>
              </w:rPr>
              <w:t>ГОУ ВПО ЛНР «Луганский национальный университет имени Тараса Шевченко»</w:t>
            </w:r>
          </w:p>
          <w:p w:rsidR="00674579" w:rsidRPr="00674579" w:rsidRDefault="00674579" w:rsidP="00674579">
            <w:pPr>
              <w:rPr>
                <w:rFonts w:ascii="Times New Roman" w:hAnsi="Times New Roman"/>
                <w:i/>
                <w:sz w:val="24"/>
                <w:szCs w:val="24"/>
              </w:rPr>
            </w:pPr>
            <w:r w:rsidRPr="00674579">
              <w:rPr>
                <w:rFonts w:ascii="Times New Roman" w:hAnsi="Times New Roman"/>
                <w:i/>
                <w:sz w:val="28"/>
                <w:szCs w:val="28"/>
              </w:rPr>
              <w:t xml:space="preserve">Луганск, Луганская Народная Республика </w:t>
            </w:r>
          </w:p>
          <w:p w:rsidR="00674579" w:rsidRPr="00674579" w:rsidRDefault="00674579" w:rsidP="0067457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i/>
                <w:sz w:val="28"/>
                <w:szCs w:val="28"/>
              </w:rPr>
            </w:pPr>
            <w:r w:rsidRPr="00674579">
              <w:rPr>
                <w:rFonts w:ascii="Times New Roman" w:hAnsi="Times New Roman"/>
                <w:b/>
                <w:i/>
                <w:sz w:val="28"/>
                <w:szCs w:val="28"/>
                <w:lang w:val="en-US"/>
              </w:rPr>
              <w:t>T</w:t>
            </w:r>
            <w:r w:rsidRPr="00674579">
              <w:rPr>
                <w:rFonts w:ascii="Times New Roman" w:hAnsi="Times New Roman"/>
                <w:b/>
                <w:i/>
                <w:sz w:val="28"/>
                <w:szCs w:val="28"/>
              </w:rPr>
              <w:t xml:space="preserve">. </w:t>
            </w:r>
            <w:r w:rsidRPr="00674579">
              <w:rPr>
                <w:rFonts w:ascii="Times New Roman" w:hAnsi="Times New Roman"/>
                <w:b/>
                <w:i/>
                <w:sz w:val="28"/>
                <w:szCs w:val="28"/>
                <w:lang w:val="en-US"/>
              </w:rPr>
              <w:t>Chernyakova</w:t>
            </w:r>
            <w:r w:rsidRPr="00674579">
              <w:rPr>
                <w:rFonts w:ascii="Times New Roman" w:hAnsi="Times New Roman"/>
                <w:b/>
                <w:i/>
                <w:sz w:val="28"/>
                <w:szCs w:val="28"/>
              </w:rPr>
              <w:t>,</w:t>
            </w:r>
          </w:p>
          <w:p w:rsidR="00674579" w:rsidRPr="00674579" w:rsidRDefault="00674579" w:rsidP="0067457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i/>
                <w:sz w:val="28"/>
                <w:szCs w:val="28"/>
                <w:lang w:val="en-US"/>
              </w:rPr>
            </w:pPr>
            <w:r w:rsidRPr="00674579">
              <w:rPr>
                <w:rFonts w:ascii="Times New Roman" w:hAnsi="Times New Roman"/>
                <w:b/>
                <w:i/>
                <w:sz w:val="28"/>
                <w:szCs w:val="28"/>
                <w:lang w:val="en-US"/>
              </w:rPr>
              <w:t>D.A. Neverov</w:t>
            </w:r>
          </w:p>
          <w:p w:rsidR="00674579" w:rsidRPr="00674579" w:rsidRDefault="00674579" w:rsidP="0067457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i/>
                <w:sz w:val="28"/>
                <w:szCs w:val="28"/>
                <w:lang w:val="en-US"/>
              </w:rPr>
            </w:pPr>
            <w:r w:rsidRPr="00674579">
              <w:rPr>
                <w:rFonts w:ascii="Times New Roman" w:hAnsi="Times New Roman"/>
                <w:i/>
                <w:sz w:val="28"/>
                <w:szCs w:val="28"/>
                <w:lang w:val="en-US"/>
              </w:rPr>
              <w:t xml:space="preserve">Luhansk National University Taras Shevchenko University </w:t>
            </w:r>
          </w:p>
          <w:p w:rsidR="00674579" w:rsidRPr="00674579" w:rsidRDefault="00674579" w:rsidP="00674579">
            <w:pPr>
              <w:jc w:val="both"/>
              <w:rPr>
                <w:rFonts w:ascii="Times New Roman" w:hAnsi="Times New Roman"/>
                <w:i/>
                <w:sz w:val="28"/>
                <w:szCs w:val="28"/>
                <w:lang w:val="en-US"/>
              </w:rPr>
            </w:pPr>
            <w:r w:rsidRPr="00674579">
              <w:rPr>
                <w:rFonts w:ascii="Times New Roman" w:hAnsi="Times New Roman"/>
                <w:i/>
                <w:sz w:val="28"/>
                <w:szCs w:val="28"/>
                <w:lang w:val="en-US"/>
              </w:rPr>
              <w:t>Lugansk, Lugansk People's Republic</w:t>
            </w:r>
          </w:p>
        </w:tc>
      </w:tr>
      <w:tr w:rsidR="00674579" w:rsidRPr="00674579" w:rsidTr="00272896">
        <w:trPr>
          <w:jc w:val="center"/>
        </w:trPr>
        <w:tc>
          <w:tcPr>
            <w:tcW w:w="4277" w:type="dxa"/>
          </w:tcPr>
          <w:p w:rsidR="00674579" w:rsidRPr="00674579" w:rsidRDefault="00674579" w:rsidP="00674579">
            <w:pPr>
              <w:keepNext/>
              <w:keepLines/>
              <w:ind w:hanging="28"/>
              <w:jc w:val="center"/>
              <w:outlineLvl w:val="0"/>
              <w:rPr>
                <w:rFonts w:ascii="Times New Roman" w:hAnsi="Times New Roman"/>
                <w:b/>
                <w:bCs/>
                <w:caps/>
                <w:sz w:val="28"/>
                <w:szCs w:val="28"/>
                <w:shd w:val="clear" w:color="auto" w:fill="FFFFFF"/>
                <w:lang w:val="en-US"/>
              </w:rPr>
            </w:pPr>
          </w:p>
        </w:tc>
        <w:tc>
          <w:tcPr>
            <w:tcW w:w="5184" w:type="dxa"/>
          </w:tcPr>
          <w:p w:rsidR="00674579" w:rsidRPr="00674579" w:rsidRDefault="00674579" w:rsidP="00674579">
            <w:pPr>
              <w:widowControl w:val="0"/>
              <w:jc w:val="both"/>
              <w:rPr>
                <w:rFonts w:ascii="Times New Roman" w:hAnsi="Times New Roman"/>
                <w:sz w:val="28"/>
                <w:szCs w:val="24"/>
                <w:lang w:val="en-US"/>
              </w:rPr>
            </w:pPr>
          </w:p>
        </w:tc>
      </w:tr>
      <w:tr w:rsidR="00674579" w:rsidRPr="00674579" w:rsidTr="00272896">
        <w:trPr>
          <w:jc w:val="center"/>
        </w:trPr>
        <w:tc>
          <w:tcPr>
            <w:tcW w:w="9461" w:type="dxa"/>
            <w:gridSpan w:val="2"/>
          </w:tcPr>
          <w:p w:rsidR="00674579" w:rsidRPr="00674579" w:rsidRDefault="00674579" w:rsidP="00674579">
            <w:pPr>
              <w:keepNext/>
              <w:keepLines/>
              <w:ind w:hanging="28"/>
              <w:jc w:val="center"/>
              <w:outlineLvl w:val="0"/>
              <w:rPr>
                <w:rFonts w:ascii="Times New Roman" w:hAnsi="Times New Roman"/>
                <w:b/>
                <w:bCs/>
                <w:caps/>
                <w:sz w:val="28"/>
                <w:szCs w:val="28"/>
                <w:shd w:val="clear" w:color="auto" w:fill="FFFFFF"/>
              </w:rPr>
            </w:pPr>
            <w:bookmarkStart w:id="2" w:name="_Toc518846525"/>
            <w:r w:rsidRPr="00674579">
              <w:rPr>
                <w:rFonts w:ascii="Times New Roman" w:hAnsi="Times New Roman"/>
                <w:b/>
                <w:bCs/>
                <w:caps/>
                <w:sz w:val="28"/>
                <w:szCs w:val="28"/>
                <w:shd w:val="clear" w:color="auto" w:fill="FFFFFF"/>
              </w:rPr>
              <w:t>Принципы и методы оптимизации механизма финансовой деятельности малЫх предприятий</w:t>
            </w:r>
            <w:bookmarkEnd w:id="2"/>
          </w:p>
        </w:tc>
      </w:tr>
      <w:tr w:rsidR="00674579" w:rsidRPr="00674579" w:rsidTr="00272896">
        <w:trPr>
          <w:jc w:val="center"/>
        </w:trPr>
        <w:tc>
          <w:tcPr>
            <w:tcW w:w="9461" w:type="dxa"/>
            <w:gridSpan w:val="2"/>
          </w:tcPr>
          <w:p w:rsidR="00674579" w:rsidRPr="00674579" w:rsidRDefault="00674579" w:rsidP="00674579">
            <w:pPr>
              <w:jc w:val="both"/>
              <w:rPr>
                <w:rFonts w:ascii="Times New Roman" w:hAnsi="Times New Roman"/>
                <w:sz w:val="28"/>
                <w:szCs w:val="24"/>
              </w:rPr>
            </w:pPr>
          </w:p>
        </w:tc>
      </w:tr>
      <w:tr w:rsidR="00674579" w:rsidRPr="00674579" w:rsidTr="00272896">
        <w:trPr>
          <w:jc w:val="center"/>
        </w:trPr>
        <w:tc>
          <w:tcPr>
            <w:tcW w:w="9461" w:type="dxa"/>
            <w:gridSpan w:val="2"/>
          </w:tcPr>
          <w:p w:rsidR="00674579" w:rsidRPr="00674579" w:rsidRDefault="00674579" w:rsidP="00674579">
            <w:pPr>
              <w:shd w:val="clear" w:color="auto" w:fill="FFFFFF"/>
              <w:jc w:val="center"/>
              <w:rPr>
                <w:rFonts w:ascii="Times New Roman" w:eastAsia="Calibri" w:hAnsi="Times New Roman"/>
                <w:b/>
                <w:szCs w:val="28"/>
                <w:lang w:val="en-US"/>
              </w:rPr>
            </w:pPr>
            <w:r w:rsidRPr="00674579">
              <w:rPr>
                <w:rFonts w:ascii="Times New Roman" w:eastAsia="Calibri" w:hAnsi="Times New Roman"/>
                <w:b/>
                <w:sz w:val="28"/>
                <w:szCs w:val="28"/>
                <w:lang w:val="en-US"/>
              </w:rPr>
              <w:t>PRINCIPLES AND METHODS FOR OPTIMIZING THE MECHANISM OF FINANCIAL ACTIVITY OF SMALL ENTERPRISES</w:t>
            </w:r>
          </w:p>
        </w:tc>
      </w:tr>
    </w:tbl>
    <w:p w:rsidR="00674579" w:rsidRPr="00674579" w:rsidRDefault="00674579" w:rsidP="00674579">
      <w:pPr>
        <w:spacing w:after="0" w:line="240" w:lineRule="auto"/>
        <w:ind w:firstLine="709"/>
        <w:jc w:val="center"/>
        <w:rPr>
          <w:rFonts w:ascii="Times New Roman" w:eastAsia="Times New Roman" w:hAnsi="Times New Roman" w:cs="Times New Roman"/>
          <w:sz w:val="28"/>
          <w:szCs w:val="28"/>
          <w:lang w:val="en-US" w:eastAsia="ru-RU"/>
        </w:rPr>
      </w:pPr>
    </w:p>
    <w:p w:rsidR="00674579" w:rsidRPr="00674579" w:rsidRDefault="00674579" w:rsidP="00674579">
      <w:pPr>
        <w:spacing w:after="0" w:line="240" w:lineRule="auto"/>
        <w:ind w:firstLine="709"/>
        <w:jc w:val="both"/>
        <w:rPr>
          <w:rFonts w:ascii="Times New Roman" w:eastAsia="Times New Roman" w:hAnsi="Times New Roman" w:cs="Times New Roman"/>
          <w:i/>
          <w:sz w:val="24"/>
          <w:szCs w:val="24"/>
          <w:lang w:eastAsia="ru-RU"/>
        </w:rPr>
      </w:pPr>
      <w:r w:rsidRPr="00674579">
        <w:rPr>
          <w:rFonts w:ascii="Times New Roman" w:eastAsia="Times New Roman" w:hAnsi="Times New Roman" w:cs="Times New Roman"/>
          <w:i/>
          <w:sz w:val="24"/>
          <w:szCs w:val="24"/>
          <w:lang w:eastAsia="ru-RU"/>
        </w:rPr>
        <w:t>Аннотация. В статье, на основе исследования тенденций оптимизации механизма финансовой деятельности предприятий малого бизнеса, обоснованы принципы и методы как инструмент обеспечения финансовой устойчивости и ликвидности малых предприятий.</w:t>
      </w:r>
    </w:p>
    <w:p w:rsidR="00674579" w:rsidRPr="00674579" w:rsidRDefault="00674579" w:rsidP="00674579">
      <w:pPr>
        <w:spacing w:after="0" w:line="240" w:lineRule="auto"/>
        <w:ind w:firstLine="709"/>
        <w:jc w:val="both"/>
        <w:rPr>
          <w:rFonts w:ascii="Times New Roman" w:eastAsia="Times New Roman" w:hAnsi="Times New Roman" w:cs="Times New Roman"/>
          <w:i/>
          <w:sz w:val="24"/>
          <w:szCs w:val="24"/>
          <w:lang w:eastAsia="ru-RU"/>
        </w:rPr>
      </w:pPr>
      <w:r w:rsidRPr="00674579">
        <w:rPr>
          <w:rFonts w:ascii="Times New Roman" w:eastAsia="Times New Roman" w:hAnsi="Times New Roman" w:cs="Times New Roman"/>
          <w:i/>
          <w:sz w:val="24"/>
          <w:szCs w:val="24"/>
          <w:lang w:eastAsia="ru-RU"/>
        </w:rPr>
        <w:t>Ключевые слова: механизм, финансовая деятельность, малый бизнес, субъекты предпринимательской деятельности, принципы, методы, оптимизация.</w:t>
      </w:r>
    </w:p>
    <w:p w:rsidR="00674579" w:rsidRPr="00674579" w:rsidRDefault="00674579" w:rsidP="00674579">
      <w:pPr>
        <w:shd w:val="clear" w:color="auto" w:fill="FFFFFF"/>
        <w:spacing w:after="0" w:line="240" w:lineRule="auto"/>
        <w:ind w:firstLine="709"/>
        <w:jc w:val="both"/>
        <w:rPr>
          <w:rFonts w:ascii="Times New Roman" w:eastAsia="Calibri" w:hAnsi="Times New Roman" w:cs="Times New Roman"/>
          <w:i/>
          <w:sz w:val="24"/>
          <w:szCs w:val="24"/>
        </w:rPr>
      </w:pPr>
    </w:p>
    <w:p w:rsidR="00674579" w:rsidRPr="00674579" w:rsidRDefault="00674579" w:rsidP="00674579">
      <w:pPr>
        <w:widowControl w:val="0"/>
        <w:shd w:val="clear" w:color="auto" w:fill="FFFFFF"/>
        <w:spacing w:after="0" w:line="240" w:lineRule="auto"/>
        <w:ind w:firstLine="709"/>
        <w:jc w:val="both"/>
        <w:rPr>
          <w:rFonts w:ascii="Times New Roman" w:eastAsia="Calibri" w:hAnsi="Times New Roman" w:cs="Times New Roman"/>
          <w:i/>
          <w:sz w:val="24"/>
          <w:szCs w:val="24"/>
          <w:lang w:val="en-US"/>
        </w:rPr>
      </w:pPr>
      <w:r w:rsidRPr="00674579">
        <w:rPr>
          <w:rFonts w:ascii="Times New Roman" w:eastAsia="Calibri" w:hAnsi="Times New Roman" w:cs="Times New Roman"/>
          <w:i/>
          <w:sz w:val="24"/>
          <w:szCs w:val="24"/>
          <w:lang w:val="en-US"/>
        </w:rPr>
        <w:t>Abstract. In the article, based on the study of trends in optimizing the mechanism of financial activity of small businesses, the principles and methods are justified as a tool for ensuring financial stability and liquidity of small enterprises.</w:t>
      </w:r>
    </w:p>
    <w:p w:rsidR="00674579" w:rsidRPr="00674579" w:rsidRDefault="00674579" w:rsidP="00674579">
      <w:pPr>
        <w:shd w:val="clear" w:color="auto" w:fill="FFFFFF"/>
        <w:spacing w:after="0" w:line="240" w:lineRule="auto"/>
        <w:ind w:firstLine="709"/>
        <w:jc w:val="both"/>
        <w:rPr>
          <w:rFonts w:ascii="Times New Roman" w:eastAsia="Calibri" w:hAnsi="Times New Roman" w:cs="Times New Roman"/>
          <w:i/>
          <w:sz w:val="24"/>
          <w:szCs w:val="24"/>
          <w:lang w:val="en-US"/>
        </w:rPr>
      </w:pPr>
      <w:r w:rsidRPr="00674579">
        <w:rPr>
          <w:rFonts w:ascii="Times New Roman" w:eastAsia="Calibri" w:hAnsi="Times New Roman" w:cs="Times New Roman"/>
          <w:i/>
          <w:sz w:val="24"/>
          <w:szCs w:val="24"/>
          <w:lang w:val="en-US"/>
        </w:rPr>
        <w:t>Keywords: mechanism, financial activity, small business, subjects of entrepreneurial activity, principles, methods, optimization.</w:t>
      </w:r>
    </w:p>
    <w:p w:rsidR="00674579" w:rsidRPr="00674579" w:rsidRDefault="00674579" w:rsidP="00674579">
      <w:pPr>
        <w:shd w:val="clear" w:color="auto" w:fill="FFFFFF"/>
        <w:spacing w:after="0" w:line="240" w:lineRule="auto"/>
        <w:ind w:firstLine="709"/>
        <w:jc w:val="both"/>
        <w:rPr>
          <w:rFonts w:ascii="Times New Roman" w:eastAsia="Calibri" w:hAnsi="Times New Roman" w:cs="Times New Roman"/>
          <w:b/>
          <w:sz w:val="28"/>
          <w:szCs w:val="28"/>
          <w:lang w:val="en-US"/>
        </w:rPr>
      </w:pPr>
    </w:p>
    <w:p w:rsidR="00674579" w:rsidRPr="00674579" w:rsidRDefault="00674579" w:rsidP="00674579">
      <w:pPr>
        <w:shd w:val="clear" w:color="auto" w:fill="FFFFFF"/>
        <w:spacing w:after="0" w:line="240" w:lineRule="auto"/>
        <w:ind w:firstLine="709"/>
        <w:jc w:val="both"/>
        <w:rPr>
          <w:rFonts w:ascii="Times New Roman" w:eastAsia="Calibri" w:hAnsi="Times New Roman" w:cs="Times New Roman"/>
          <w:sz w:val="28"/>
          <w:szCs w:val="28"/>
        </w:rPr>
      </w:pPr>
      <w:r w:rsidRPr="00674579">
        <w:rPr>
          <w:rFonts w:ascii="Times New Roman" w:eastAsia="Calibri" w:hAnsi="Times New Roman" w:cs="Times New Roman"/>
          <w:b/>
          <w:sz w:val="28"/>
          <w:szCs w:val="28"/>
        </w:rPr>
        <w:t xml:space="preserve">Постановка проблемы. </w:t>
      </w:r>
      <w:r w:rsidRPr="00674579">
        <w:rPr>
          <w:rFonts w:ascii="Times New Roman" w:eastAsia="Calibri" w:hAnsi="Times New Roman" w:cs="Times New Roman"/>
          <w:sz w:val="28"/>
          <w:szCs w:val="28"/>
        </w:rPr>
        <w:t xml:space="preserve">Обеспечение социально – экономического государства тесно связано с эффективным использованием принципов и методов финансового управления, среди которых ключевое место занимает механизм финансовой деятельности малых предприятий. С его помощью можно регулировать распределение и перераспределение финансовых ресурсов, что снижает уровень риска бизнеса. Этим обосновывается необходимость пересмотра принципов и методов оптимизации механизма финансовой деятельности малых предприятий. Об актуальности исследования механизма финансовой деятельности предприятий малого бизнеса свидетельствует наличие финансовых проблем, связанных с убыточностью значительной части предприятий, что привело к нарушению финансового </w:t>
      </w:r>
      <w:r w:rsidRPr="00674579">
        <w:rPr>
          <w:rFonts w:ascii="Times New Roman" w:eastAsia="Calibri" w:hAnsi="Times New Roman" w:cs="Times New Roman"/>
          <w:sz w:val="28"/>
          <w:szCs w:val="28"/>
        </w:rPr>
        <w:lastRenderedPageBreak/>
        <w:t>равновесия: между ликвидностью и рентабельностью, ликвидностью и финансовой устойчивостью.</w:t>
      </w:r>
    </w:p>
    <w:p w:rsidR="00674579" w:rsidRPr="00674579" w:rsidRDefault="00674579" w:rsidP="00674579">
      <w:pPr>
        <w:shd w:val="clear" w:color="auto" w:fill="FFFFFF"/>
        <w:spacing w:after="0" w:line="240" w:lineRule="auto"/>
        <w:ind w:firstLine="709"/>
        <w:jc w:val="both"/>
        <w:rPr>
          <w:rFonts w:ascii="Times New Roman" w:eastAsia="Calibri" w:hAnsi="Times New Roman" w:cs="Times New Roman"/>
          <w:sz w:val="28"/>
          <w:szCs w:val="28"/>
        </w:rPr>
      </w:pPr>
      <w:r w:rsidRPr="00674579">
        <w:rPr>
          <w:rFonts w:ascii="Times New Roman" w:eastAsia="Calibri" w:hAnsi="Times New Roman" w:cs="Times New Roman"/>
          <w:b/>
          <w:sz w:val="28"/>
          <w:szCs w:val="28"/>
        </w:rPr>
        <w:t xml:space="preserve">Анализ предыдущих исследований и публикаций. </w:t>
      </w:r>
      <w:r w:rsidRPr="00674579">
        <w:rPr>
          <w:rFonts w:ascii="Times New Roman" w:eastAsia="Calibri" w:hAnsi="Times New Roman" w:cs="Times New Roman"/>
          <w:sz w:val="28"/>
          <w:szCs w:val="28"/>
        </w:rPr>
        <w:t>Разные аспекты оптимизации механизма финансовой деятельности предприятий являются исследованием ряда ведущих учёных: Авдеева В.Н. [1], Артус Н.Н. [2], Донченко Т.В. [3], Квасницкий Р.М. [5], Ломачинская И.А. [8] и др.</w:t>
      </w:r>
    </w:p>
    <w:p w:rsidR="00674579" w:rsidRPr="00674579" w:rsidRDefault="00674579" w:rsidP="00674579">
      <w:pPr>
        <w:spacing w:after="0" w:line="240" w:lineRule="auto"/>
        <w:ind w:firstLine="709"/>
        <w:jc w:val="both"/>
        <w:rPr>
          <w:rFonts w:ascii="Times New Roman" w:eastAsia="Times New Roman" w:hAnsi="Times New Roman" w:cs="Times New Roman"/>
          <w:sz w:val="28"/>
          <w:szCs w:val="28"/>
          <w:lang w:eastAsia="ru-RU"/>
        </w:rPr>
      </w:pPr>
      <w:r w:rsidRPr="00674579">
        <w:rPr>
          <w:rFonts w:ascii="Times New Roman" w:eastAsia="Times New Roman" w:hAnsi="Times New Roman" w:cs="Times New Roman"/>
          <w:sz w:val="28"/>
          <w:szCs w:val="28"/>
          <w:lang w:eastAsia="ru-RU"/>
        </w:rPr>
        <w:t>Научные работники в этой сфере в основное сосредоточены на раскрытии сущности финансового механизма, его базовых элементов, методов и инструментов. Поэтому принципы и методы оптимизации механизма финансовой деятельности малых предприятий требуют более детального исследования.</w:t>
      </w:r>
    </w:p>
    <w:p w:rsidR="00674579" w:rsidRPr="00674579" w:rsidRDefault="00674579" w:rsidP="00674579">
      <w:pPr>
        <w:spacing w:after="0" w:line="240" w:lineRule="auto"/>
        <w:ind w:firstLine="709"/>
        <w:jc w:val="both"/>
        <w:rPr>
          <w:rFonts w:ascii="Times New Roman" w:eastAsia="Times New Roman" w:hAnsi="Times New Roman" w:cs="Times New Roman"/>
          <w:sz w:val="28"/>
          <w:szCs w:val="28"/>
          <w:lang w:eastAsia="ru-RU"/>
        </w:rPr>
      </w:pPr>
      <w:r w:rsidRPr="00674579">
        <w:rPr>
          <w:rFonts w:ascii="Times New Roman" w:eastAsia="Times New Roman" w:hAnsi="Times New Roman" w:cs="Times New Roman"/>
          <w:b/>
          <w:sz w:val="28"/>
          <w:szCs w:val="28"/>
          <w:lang w:eastAsia="ru-RU"/>
        </w:rPr>
        <w:t xml:space="preserve">Цель исследования – </w:t>
      </w:r>
      <w:r w:rsidRPr="00674579">
        <w:rPr>
          <w:rFonts w:ascii="Times New Roman" w:eastAsia="Times New Roman" w:hAnsi="Times New Roman" w:cs="Times New Roman"/>
          <w:sz w:val="28"/>
          <w:szCs w:val="28"/>
          <w:lang w:eastAsia="ru-RU"/>
        </w:rPr>
        <w:t>Раскрыть теоретические и методические аспекты оптимизации механизма финансовой деятельности субъектов малого предпринимательства.</w:t>
      </w:r>
    </w:p>
    <w:p w:rsidR="00674579" w:rsidRPr="00674579" w:rsidRDefault="00674579" w:rsidP="00674579">
      <w:pPr>
        <w:spacing w:after="0" w:line="240" w:lineRule="auto"/>
        <w:ind w:firstLine="709"/>
        <w:contextualSpacing/>
        <w:jc w:val="both"/>
        <w:rPr>
          <w:rFonts w:ascii="Times New Roman" w:eastAsia="Calibri" w:hAnsi="Times New Roman" w:cs="Times New Roman"/>
          <w:sz w:val="28"/>
          <w:szCs w:val="28"/>
        </w:rPr>
      </w:pPr>
      <w:r w:rsidRPr="00674579">
        <w:rPr>
          <w:rFonts w:ascii="Times New Roman" w:eastAsia="Calibri" w:hAnsi="Times New Roman" w:cs="Times New Roman"/>
          <w:b/>
          <w:sz w:val="28"/>
          <w:szCs w:val="28"/>
        </w:rPr>
        <w:t xml:space="preserve">Основные результаты исследования. </w:t>
      </w:r>
      <w:r w:rsidRPr="00674579">
        <w:rPr>
          <w:rFonts w:ascii="Times New Roman" w:eastAsia="Calibri" w:hAnsi="Times New Roman" w:cs="Times New Roman"/>
          <w:sz w:val="28"/>
          <w:szCs w:val="28"/>
        </w:rPr>
        <w:t>Механизм [8, c.19] – система, способ, которые определяют порядок определенного вида деятельности. Как отмечает А. Н. Костюк, финансовый механизм – комплекс специально разработанных и законодательно закрепленных форм и методов создания и использования финансовых ресурсов для обеспечения экономического развития и социальных потребностей граждан [6, с.87]. Механизм финансовой деятельности малого предприятия [2, c.54] – составная хозяйственного механизма, которая представляет собой совокупность форм и методов создания и использования фондов финансовых ресурсов с целью обеспечения потребностей малого предприятия. Составляющими финансового механизма малого предприятия являются финансовые показатели, нормативы, лимиты и резервы, финансовое планирование, прогнозирование, управление финансами.</w:t>
      </w:r>
    </w:p>
    <w:p w:rsidR="00674579" w:rsidRPr="00674579" w:rsidRDefault="00674579" w:rsidP="00674579">
      <w:pPr>
        <w:spacing w:after="0" w:line="240" w:lineRule="auto"/>
        <w:ind w:firstLine="709"/>
        <w:contextualSpacing/>
        <w:jc w:val="both"/>
        <w:rPr>
          <w:rFonts w:ascii="Times New Roman" w:eastAsia="Calibri" w:hAnsi="Times New Roman" w:cs="Times New Roman"/>
          <w:sz w:val="28"/>
          <w:szCs w:val="28"/>
        </w:rPr>
      </w:pPr>
      <w:r w:rsidRPr="00674579">
        <w:rPr>
          <w:rFonts w:ascii="Times New Roman" w:eastAsia="Calibri" w:hAnsi="Times New Roman" w:cs="Times New Roman"/>
          <w:sz w:val="28"/>
          <w:szCs w:val="28"/>
        </w:rPr>
        <w:t>Механизму стабильности и эффективности предприятия малого бизнеса присуща блочность структуры и непрерывность действия, которая имеет динамический характер. Именно такой характер позволяет ориентировать действие механизма стабильности и эффективности предприятия малого бизнеса на перспективу.</w:t>
      </w:r>
    </w:p>
    <w:p w:rsidR="00674579" w:rsidRPr="00674579" w:rsidRDefault="00674579" w:rsidP="00674579">
      <w:pPr>
        <w:spacing w:after="0" w:line="240" w:lineRule="auto"/>
        <w:ind w:firstLine="709"/>
        <w:contextualSpacing/>
        <w:jc w:val="both"/>
        <w:rPr>
          <w:rFonts w:ascii="Times New Roman" w:eastAsia="Calibri" w:hAnsi="Times New Roman" w:cs="Times New Roman"/>
          <w:sz w:val="28"/>
          <w:szCs w:val="28"/>
        </w:rPr>
      </w:pPr>
      <w:r w:rsidRPr="00674579">
        <w:rPr>
          <w:rFonts w:ascii="Times New Roman" w:eastAsia="Calibri" w:hAnsi="Times New Roman" w:cs="Times New Roman"/>
          <w:sz w:val="28"/>
          <w:szCs w:val="28"/>
        </w:rPr>
        <w:t>Таким образом, финансовый механизм деятельности малых предприятий – это комплекс принципов, инструментов, форм, методов и мероприятий хозяйствования, которые постоянно совершенствуются и направлены на эффективное использование финансовых ресурсов. Составляющими финансового механизма малого предприятия являются финансовые показатели, нормативы, лимиты и резервы, финансовое планирование, прогнозирование, управление финансами.</w:t>
      </w:r>
    </w:p>
    <w:p w:rsidR="00674579" w:rsidRPr="00674579" w:rsidRDefault="00674579" w:rsidP="00674579">
      <w:pPr>
        <w:spacing w:after="0" w:line="240" w:lineRule="auto"/>
        <w:ind w:firstLine="709"/>
        <w:contextualSpacing/>
        <w:jc w:val="both"/>
        <w:rPr>
          <w:rFonts w:ascii="Times New Roman" w:eastAsia="Calibri" w:hAnsi="Times New Roman" w:cs="Times New Roman"/>
          <w:sz w:val="28"/>
          <w:szCs w:val="28"/>
        </w:rPr>
      </w:pPr>
      <w:r w:rsidRPr="00674579">
        <w:rPr>
          <w:rFonts w:ascii="Times New Roman" w:eastAsia="Calibri" w:hAnsi="Times New Roman" w:cs="Times New Roman"/>
          <w:sz w:val="28"/>
          <w:szCs w:val="28"/>
        </w:rPr>
        <w:t xml:space="preserve">Главной целью оптимизации механизма финансовой деятельности малого предприятия является повышение эффективности результатов деятельности малого предприятия, обеспечение устойчивого финансового состояния малого предприятия, предупреждение кризисных явлений, выявление финансовых источников развитие производства, формирование и рациональное использование финансовых ресурсов. Механизм финансовой </w:t>
      </w:r>
      <w:r w:rsidRPr="00674579">
        <w:rPr>
          <w:rFonts w:ascii="Times New Roman" w:eastAsia="Calibri" w:hAnsi="Times New Roman" w:cs="Times New Roman"/>
          <w:sz w:val="28"/>
          <w:szCs w:val="28"/>
        </w:rPr>
        <w:lastRenderedPageBreak/>
        <w:t>деятельности малого предприятия нужно разрабатывать на основе совокупности определенных принципов.</w:t>
      </w:r>
    </w:p>
    <w:p w:rsidR="00674579" w:rsidRPr="00674579" w:rsidRDefault="00674579" w:rsidP="00674579">
      <w:pPr>
        <w:spacing w:after="0" w:line="240" w:lineRule="auto"/>
        <w:ind w:firstLine="709"/>
        <w:contextualSpacing/>
        <w:jc w:val="both"/>
        <w:rPr>
          <w:rFonts w:ascii="Times New Roman" w:eastAsia="Calibri" w:hAnsi="Times New Roman" w:cs="Times New Roman"/>
          <w:sz w:val="28"/>
          <w:szCs w:val="28"/>
        </w:rPr>
      </w:pPr>
      <w:r w:rsidRPr="00674579">
        <w:rPr>
          <w:rFonts w:ascii="Times New Roman" w:eastAsia="Calibri" w:hAnsi="Times New Roman" w:cs="Times New Roman"/>
          <w:sz w:val="28"/>
          <w:szCs w:val="28"/>
        </w:rPr>
        <w:t>К основным принципам оптимизации механизма финансовой деятельности малого предприятия относят [3, c.23]:</w:t>
      </w:r>
    </w:p>
    <w:p w:rsidR="00674579" w:rsidRPr="00674579" w:rsidRDefault="00674579" w:rsidP="00674579">
      <w:pPr>
        <w:spacing w:after="0" w:line="240" w:lineRule="auto"/>
        <w:ind w:firstLine="709"/>
        <w:contextualSpacing/>
        <w:jc w:val="both"/>
        <w:rPr>
          <w:rFonts w:ascii="Times New Roman" w:eastAsia="Calibri" w:hAnsi="Times New Roman" w:cs="Times New Roman"/>
          <w:sz w:val="28"/>
          <w:szCs w:val="28"/>
        </w:rPr>
      </w:pPr>
      <w:r w:rsidRPr="00674579">
        <w:rPr>
          <w:rFonts w:ascii="Times New Roman" w:eastAsia="Calibri" w:hAnsi="Times New Roman" w:cs="Times New Roman"/>
          <w:sz w:val="28"/>
          <w:szCs w:val="28"/>
        </w:rPr>
        <w:t>1. Интегрированность с общей системой управления предприятием. Финансовый менеджмент должен быть тесно связан с производственным менеджментом, менеджментом персонала и другими видами функционального менеджмента. Ведь, принятие решения в любой сфере деятельности предприятия имеет прямое или косвенное влияние на формирование денежных потоков и результаты финансовой деятельности.</w:t>
      </w:r>
    </w:p>
    <w:p w:rsidR="00674579" w:rsidRPr="00674579" w:rsidRDefault="00674579" w:rsidP="00674579">
      <w:pPr>
        <w:spacing w:after="0" w:line="240" w:lineRule="auto"/>
        <w:ind w:firstLine="709"/>
        <w:contextualSpacing/>
        <w:jc w:val="both"/>
        <w:rPr>
          <w:rFonts w:ascii="Times New Roman" w:eastAsia="Calibri" w:hAnsi="Times New Roman" w:cs="Times New Roman"/>
          <w:sz w:val="28"/>
          <w:szCs w:val="28"/>
        </w:rPr>
      </w:pPr>
      <w:r w:rsidRPr="00674579">
        <w:rPr>
          <w:rFonts w:ascii="Times New Roman" w:eastAsia="Calibri" w:hAnsi="Times New Roman" w:cs="Times New Roman"/>
          <w:sz w:val="28"/>
          <w:szCs w:val="28"/>
        </w:rPr>
        <w:t>2. Комплексный характер формирования управленческих решений. Управленческие решения должны быть согласованы, взаимосвязаны и непротиворечивы, каждое из них должен вносить положительный вклад в общую результативность финансовой деятельности предприятия.</w:t>
      </w:r>
    </w:p>
    <w:p w:rsidR="00674579" w:rsidRPr="00674579" w:rsidRDefault="00674579" w:rsidP="00674579">
      <w:pPr>
        <w:spacing w:after="0" w:line="240" w:lineRule="auto"/>
        <w:ind w:firstLine="709"/>
        <w:contextualSpacing/>
        <w:jc w:val="both"/>
        <w:rPr>
          <w:rFonts w:ascii="Times New Roman" w:eastAsia="Calibri" w:hAnsi="Times New Roman" w:cs="Times New Roman"/>
          <w:sz w:val="28"/>
          <w:szCs w:val="28"/>
        </w:rPr>
      </w:pPr>
      <w:r w:rsidRPr="00674579">
        <w:rPr>
          <w:rFonts w:ascii="Times New Roman" w:eastAsia="Calibri" w:hAnsi="Times New Roman" w:cs="Times New Roman"/>
          <w:sz w:val="28"/>
          <w:szCs w:val="28"/>
        </w:rPr>
        <w:t>3. Высокий динамизм управления. При принятии управленческих решений необходимо постоянно учитывать изменение факторов внешней среды и внутренних условий функционирования предприятия.</w:t>
      </w:r>
    </w:p>
    <w:p w:rsidR="00674579" w:rsidRPr="00674579" w:rsidRDefault="00674579" w:rsidP="00674579">
      <w:pPr>
        <w:spacing w:after="0" w:line="240" w:lineRule="auto"/>
        <w:ind w:firstLine="709"/>
        <w:contextualSpacing/>
        <w:jc w:val="both"/>
        <w:rPr>
          <w:rFonts w:ascii="Times New Roman" w:eastAsia="Calibri" w:hAnsi="Times New Roman" w:cs="Times New Roman"/>
          <w:sz w:val="28"/>
          <w:szCs w:val="28"/>
        </w:rPr>
      </w:pPr>
      <w:r w:rsidRPr="00674579">
        <w:rPr>
          <w:rFonts w:ascii="Times New Roman" w:eastAsia="Calibri" w:hAnsi="Times New Roman" w:cs="Times New Roman"/>
          <w:sz w:val="28"/>
          <w:szCs w:val="28"/>
        </w:rPr>
        <w:t>4. Многовариантность подходов к разработке отдельных управленческих решений. При подготовке управленческих решений необходимо осуществлять оценку альтернативных вариантов и выбирать оптимальный из них, исходя из определенного критерия или системы критериев.</w:t>
      </w:r>
    </w:p>
    <w:p w:rsidR="00674579" w:rsidRPr="00674579" w:rsidRDefault="00674579" w:rsidP="00674579">
      <w:pPr>
        <w:widowControl w:val="0"/>
        <w:spacing w:after="0" w:line="240" w:lineRule="auto"/>
        <w:ind w:firstLine="709"/>
        <w:contextualSpacing/>
        <w:jc w:val="both"/>
        <w:rPr>
          <w:rFonts w:ascii="Times New Roman" w:eastAsia="Calibri" w:hAnsi="Times New Roman" w:cs="Times New Roman"/>
          <w:sz w:val="28"/>
          <w:szCs w:val="28"/>
        </w:rPr>
      </w:pPr>
      <w:r w:rsidRPr="00674579">
        <w:rPr>
          <w:rFonts w:ascii="Times New Roman" w:eastAsia="Calibri" w:hAnsi="Times New Roman" w:cs="Times New Roman"/>
          <w:sz w:val="28"/>
          <w:szCs w:val="28"/>
        </w:rPr>
        <w:t>5. Ориентирование на стратегические цели развития предприятия. Управленческие решения не должны противоречить основной цели деятельности предприятия, стратегическим направлениям его развития.</w:t>
      </w:r>
    </w:p>
    <w:p w:rsidR="00674579" w:rsidRPr="00674579" w:rsidRDefault="00674579" w:rsidP="00674579">
      <w:pPr>
        <w:spacing w:after="0" w:line="240" w:lineRule="auto"/>
        <w:ind w:firstLine="709"/>
        <w:contextualSpacing/>
        <w:jc w:val="both"/>
        <w:rPr>
          <w:rFonts w:ascii="Times New Roman" w:eastAsia="Calibri" w:hAnsi="Times New Roman" w:cs="Times New Roman"/>
          <w:sz w:val="28"/>
          <w:szCs w:val="28"/>
        </w:rPr>
      </w:pPr>
      <w:r w:rsidRPr="00674579">
        <w:rPr>
          <w:rFonts w:ascii="Times New Roman" w:eastAsia="Calibri" w:hAnsi="Times New Roman" w:cs="Times New Roman"/>
          <w:sz w:val="28"/>
          <w:szCs w:val="28"/>
        </w:rPr>
        <w:t>Соблюдение принципов оптимизации механизма финансовой деятельности малого предприятия, принятие эффективных финансовых решений обеспечивают высокие темпы прироста объема производства, постоянный рост собственного капитала, повышение его конкурентной позиции на товарном и финансовом рынках, стабильное экономическое развитие в стратегической перспективе.</w:t>
      </w:r>
    </w:p>
    <w:p w:rsidR="00674579" w:rsidRPr="00674579" w:rsidRDefault="00674579" w:rsidP="00674579">
      <w:pPr>
        <w:spacing w:after="0" w:line="240" w:lineRule="auto"/>
        <w:ind w:firstLine="709"/>
        <w:contextualSpacing/>
        <w:jc w:val="both"/>
        <w:rPr>
          <w:rFonts w:ascii="Times New Roman" w:eastAsia="Calibri" w:hAnsi="Times New Roman" w:cs="Times New Roman"/>
          <w:sz w:val="28"/>
          <w:szCs w:val="28"/>
        </w:rPr>
      </w:pPr>
      <w:r w:rsidRPr="00674579">
        <w:rPr>
          <w:rFonts w:ascii="Times New Roman" w:eastAsia="Calibri" w:hAnsi="Times New Roman" w:cs="Times New Roman"/>
          <w:sz w:val="28"/>
          <w:szCs w:val="28"/>
        </w:rPr>
        <w:t>Система организационного обеспечения механизма финансовой деятельности малого предприятия может базироваться на [4, с.93]:</w:t>
      </w:r>
    </w:p>
    <w:p w:rsidR="00674579" w:rsidRPr="00674579" w:rsidRDefault="00674579" w:rsidP="00674579">
      <w:pPr>
        <w:numPr>
          <w:ilvl w:val="0"/>
          <w:numId w:val="2"/>
        </w:numPr>
        <w:spacing w:after="0" w:line="240" w:lineRule="auto"/>
        <w:ind w:firstLine="709"/>
        <w:contextualSpacing/>
        <w:jc w:val="both"/>
        <w:rPr>
          <w:rFonts w:ascii="Times New Roman" w:eastAsia="Calibri" w:hAnsi="Times New Roman" w:cs="Times New Roman"/>
          <w:sz w:val="28"/>
          <w:szCs w:val="28"/>
        </w:rPr>
      </w:pPr>
      <w:r w:rsidRPr="00674579">
        <w:rPr>
          <w:rFonts w:ascii="Times New Roman" w:eastAsia="Calibri" w:hAnsi="Times New Roman" w:cs="Times New Roman"/>
          <w:sz w:val="28"/>
          <w:szCs w:val="28"/>
        </w:rPr>
        <w:t>принципах иерархии – выделение различных уровней управления финансовой деятельностью, уровень управления предприятием, уровень управления структурными подразделениями предприятий;</w:t>
      </w:r>
    </w:p>
    <w:p w:rsidR="00674579" w:rsidRPr="00674579" w:rsidRDefault="00674579" w:rsidP="00674579">
      <w:pPr>
        <w:numPr>
          <w:ilvl w:val="0"/>
          <w:numId w:val="2"/>
        </w:numPr>
        <w:spacing w:after="0" w:line="240" w:lineRule="auto"/>
        <w:ind w:firstLine="709"/>
        <w:contextualSpacing/>
        <w:jc w:val="both"/>
        <w:rPr>
          <w:rFonts w:ascii="Times New Roman" w:eastAsia="Calibri" w:hAnsi="Times New Roman" w:cs="Times New Roman"/>
          <w:sz w:val="28"/>
          <w:szCs w:val="28"/>
        </w:rPr>
      </w:pPr>
      <w:r w:rsidRPr="00674579">
        <w:rPr>
          <w:rFonts w:ascii="Times New Roman" w:eastAsia="Calibri" w:hAnsi="Times New Roman" w:cs="Times New Roman"/>
          <w:sz w:val="28"/>
          <w:szCs w:val="28"/>
        </w:rPr>
        <w:t>функциональных связях – распределение функций управления между отдельными структурными подразделениями предприятия (управление производственной деятельностью, управление сбытовой деятельностью, управление персоналом, управление финансовой деятельностью).</w:t>
      </w:r>
    </w:p>
    <w:p w:rsidR="00674579" w:rsidRPr="00674579" w:rsidRDefault="00674579" w:rsidP="00674579">
      <w:pPr>
        <w:spacing w:after="0" w:line="240" w:lineRule="auto"/>
        <w:ind w:firstLine="709"/>
        <w:contextualSpacing/>
        <w:jc w:val="both"/>
        <w:rPr>
          <w:rFonts w:ascii="Times New Roman" w:eastAsia="Calibri" w:hAnsi="Times New Roman" w:cs="Times New Roman"/>
          <w:sz w:val="28"/>
          <w:szCs w:val="28"/>
        </w:rPr>
      </w:pPr>
      <w:r w:rsidRPr="00674579">
        <w:rPr>
          <w:rFonts w:ascii="Times New Roman" w:eastAsia="Calibri" w:hAnsi="Times New Roman" w:cs="Times New Roman"/>
          <w:sz w:val="28"/>
          <w:szCs w:val="28"/>
        </w:rPr>
        <w:t xml:space="preserve">Основной целью управления денежными потоками является обеспечение финансового равновесия малого предприятия в процессе его </w:t>
      </w:r>
      <w:r w:rsidRPr="00674579">
        <w:rPr>
          <w:rFonts w:ascii="Times New Roman" w:eastAsia="Calibri" w:hAnsi="Times New Roman" w:cs="Times New Roman"/>
          <w:sz w:val="28"/>
          <w:szCs w:val="28"/>
        </w:rPr>
        <w:lastRenderedPageBreak/>
        <w:t>развития путем балансирования объемов входящих и исходящих денежных потоков и их синхронизации во времени.</w:t>
      </w:r>
    </w:p>
    <w:p w:rsidR="00674579" w:rsidRPr="00674579" w:rsidRDefault="00674579" w:rsidP="00674579">
      <w:pPr>
        <w:spacing w:after="0" w:line="240" w:lineRule="auto"/>
        <w:ind w:firstLine="709"/>
        <w:contextualSpacing/>
        <w:jc w:val="both"/>
        <w:rPr>
          <w:rFonts w:ascii="Times New Roman" w:eastAsia="Calibri" w:hAnsi="Times New Roman" w:cs="Times New Roman"/>
          <w:sz w:val="28"/>
          <w:szCs w:val="28"/>
        </w:rPr>
      </w:pPr>
      <w:r w:rsidRPr="00674579">
        <w:rPr>
          <w:rFonts w:ascii="Times New Roman" w:eastAsia="Calibri" w:hAnsi="Times New Roman" w:cs="Times New Roman"/>
          <w:sz w:val="28"/>
          <w:szCs w:val="28"/>
        </w:rPr>
        <w:t>Процесс управления денежными потоками базируется на следующих основных принципах [5, с.94]:</w:t>
      </w:r>
    </w:p>
    <w:p w:rsidR="00674579" w:rsidRPr="00674579" w:rsidRDefault="00674579" w:rsidP="00674579">
      <w:pPr>
        <w:spacing w:after="0" w:line="240" w:lineRule="auto"/>
        <w:ind w:firstLine="709"/>
        <w:contextualSpacing/>
        <w:jc w:val="both"/>
        <w:rPr>
          <w:rFonts w:ascii="Times New Roman" w:eastAsia="Calibri" w:hAnsi="Times New Roman" w:cs="Times New Roman"/>
          <w:sz w:val="28"/>
          <w:szCs w:val="28"/>
        </w:rPr>
      </w:pPr>
      <w:r w:rsidRPr="00674579">
        <w:rPr>
          <w:rFonts w:ascii="Times New Roman" w:eastAsia="Calibri" w:hAnsi="Times New Roman" w:cs="Times New Roman"/>
          <w:sz w:val="28"/>
          <w:szCs w:val="28"/>
        </w:rPr>
        <w:t>1) информативная достоверность (своевременное и качественное обеспечение информационной базой данных);</w:t>
      </w:r>
    </w:p>
    <w:p w:rsidR="00674579" w:rsidRPr="00674579" w:rsidRDefault="00674579" w:rsidP="00674579">
      <w:pPr>
        <w:spacing w:after="0" w:line="240" w:lineRule="auto"/>
        <w:ind w:firstLine="709"/>
        <w:contextualSpacing/>
        <w:jc w:val="both"/>
        <w:rPr>
          <w:rFonts w:ascii="Times New Roman" w:eastAsia="Calibri" w:hAnsi="Times New Roman" w:cs="Times New Roman"/>
          <w:sz w:val="28"/>
          <w:szCs w:val="28"/>
        </w:rPr>
      </w:pPr>
      <w:r w:rsidRPr="00674579">
        <w:rPr>
          <w:rFonts w:ascii="Times New Roman" w:eastAsia="Calibri" w:hAnsi="Times New Roman" w:cs="Times New Roman"/>
          <w:sz w:val="28"/>
          <w:szCs w:val="28"/>
        </w:rPr>
        <w:t>2) сбалансированность (сбалансированность денежных потоков по видам, объему, временным интервалом и др.)</w:t>
      </w:r>
    </w:p>
    <w:p w:rsidR="00674579" w:rsidRPr="00674579" w:rsidRDefault="00674579" w:rsidP="00674579">
      <w:pPr>
        <w:spacing w:after="0" w:line="240" w:lineRule="auto"/>
        <w:ind w:firstLine="709"/>
        <w:contextualSpacing/>
        <w:jc w:val="both"/>
        <w:rPr>
          <w:rFonts w:ascii="Times New Roman" w:eastAsia="Calibri" w:hAnsi="Times New Roman" w:cs="Times New Roman"/>
          <w:sz w:val="28"/>
          <w:szCs w:val="28"/>
        </w:rPr>
      </w:pPr>
      <w:r w:rsidRPr="00674579">
        <w:rPr>
          <w:rFonts w:ascii="Times New Roman" w:eastAsia="Calibri" w:hAnsi="Times New Roman" w:cs="Times New Roman"/>
          <w:sz w:val="28"/>
          <w:szCs w:val="28"/>
        </w:rPr>
        <w:t>3) эффективность (эффективное использование временно свободных денежных активов предприятия);</w:t>
      </w:r>
    </w:p>
    <w:p w:rsidR="00674579" w:rsidRPr="00674579" w:rsidRDefault="00674579" w:rsidP="00674579">
      <w:pPr>
        <w:spacing w:after="0" w:line="240" w:lineRule="auto"/>
        <w:ind w:firstLine="709"/>
        <w:contextualSpacing/>
        <w:jc w:val="both"/>
        <w:rPr>
          <w:rFonts w:ascii="Times New Roman" w:eastAsia="Calibri" w:hAnsi="Times New Roman" w:cs="Times New Roman"/>
          <w:sz w:val="28"/>
          <w:szCs w:val="28"/>
        </w:rPr>
      </w:pPr>
      <w:r w:rsidRPr="00674579">
        <w:rPr>
          <w:rFonts w:ascii="Times New Roman" w:eastAsia="Calibri" w:hAnsi="Times New Roman" w:cs="Times New Roman"/>
          <w:sz w:val="28"/>
          <w:szCs w:val="28"/>
        </w:rPr>
        <w:t>4) ликвидность предприятия (обеспечение достаточного уровня ликвидности предприятия в условиях неравномерного движения денежных потоков во времени).</w:t>
      </w:r>
    </w:p>
    <w:p w:rsidR="00674579" w:rsidRPr="00674579" w:rsidRDefault="00674579" w:rsidP="00674579">
      <w:pPr>
        <w:spacing w:after="0" w:line="240" w:lineRule="auto"/>
        <w:ind w:firstLine="709"/>
        <w:contextualSpacing/>
        <w:jc w:val="both"/>
        <w:rPr>
          <w:rFonts w:ascii="Times New Roman" w:eastAsia="Calibri" w:hAnsi="Times New Roman" w:cs="Times New Roman"/>
          <w:sz w:val="28"/>
          <w:szCs w:val="28"/>
        </w:rPr>
      </w:pPr>
      <w:r w:rsidRPr="00674579">
        <w:rPr>
          <w:rFonts w:ascii="Times New Roman" w:eastAsia="Calibri" w:hAnsi="Times New Roman" w:cs="Times New Roman"/>
          <w:sz w:val="28"/>
          <w:szCs w:val="28"/>
        </w:rPr>
        <w:t>Принципы оптимизации механизма финансовой деятельности малого предприятия представлены в табл. 1. [5, с.74].</w:t>
      </w:r>
    </w:p>
    <w:p w:rsidR="00674579" w:rsidRPr="00674579" w:rsidRDefault="00674579" w:rsidP="00674579">
      <w:pPr>
        <w:spacing w:after="0" w:line="240" w:lineRule="auto"/>
        <w:ind w:firstLine="709"/>
        <w:contextualSpacing/>
        <w:jc w:val="both"/>
        <w:rPr>
          <w:rFonts w:ascii="Times New Roman" w:eastAsia="Calibri" w:hAnsi="Times New Roman" w:cs="Times New Roman"/>
          <w:sz w:val="28"/>
          <w:szCs w:val="28"/>
        </w:rPr>
      </w:pPr>
    </w:p>
    <w:p w:rsidR="00674579" w:rsidRPr="00674579" w:rsidRDefault="00674579" w:rsidP="00674579">
      <w:pPr>
        <w:spacing w:after="0" w:line="240" w:lineRule="auto"/>
        <w:ind w:firstLine="709"/>
        <w:contextualSpacing/>
        <w:jc w:val="right"/>
        <w:rPr>
          <w:rFonts w:ascii="Times New Roman" w:eastAsia="Calibri" w:hAnsi="Times New Roman" w:cs="Times New Roman"/>
          <w:sz w:val="28"/>
          <w:szCs w:val="28"/>
        </w:rPr>
      </w:pPr>
      <w:r w:rsidRPr="00674579">
        <w:rPr>
          <w:rFonts w:ascii="Times New Roman" w:eastAsia="Calibri" w:hAnsi="Times New Roman" w:cs="Times New Roman"/>
          <w:sz w:val="28"/>
          <w:szCs w:val="28"/>
        </w:rPr>
        <w:t>Таблица 1</w:t>
      </w:r>
    </w:p>
    <w:p w:rsidR="00674579" w:rsidRPr="00674579" w:rsidRDefault="00674579" w:rsidP="00674579">
      <w:pPr>
        <w:spacing w:after="0" w:line="240" w:lineRule="auto"/>
        <w:ind w:firstLine="180"/>
        <w:contextualSpacing/>
        <w:jc w:val="center"/>
        <w:rPr>
          <w:rFonts w:ascii="Times New Roman" w:eastAsia="Calibri" w:hAnsi="Times New Roman" w:cs="Times New Roman"/>
          <w:sz w:val="28"/>
          <w:szCs w:val="28"/>
        </w:rPr>
      </w:pPr>
      <w:r w:rsidRPr="00674579">
        <w:rPr>
          <w:rFonts w:ascii="Times New Roman" w:eastAsia="Calibri" w:hAnsi="Times New Roman" w:cs="Times New Roman"/>
          <w:sz w:val="28"/>
          <w:szCs w:val="28"/>
        </w:rPr>
        <w:t>Характеристика принципов оптимизации механизма финансовой деятельности малого предприятия</w:t>
      </w:r>
    </w:p>
    <w:tbl>
      <w:tblPr>
        <w:tblW w:w="4854" w:type="pct"/>
        <w:jc w:val="center"/>
        <w:tblCellMar>
          <w:left w:w="0" w:type="dxa"/>
          <w:right w:w="0" w:type="dxa"/>
        </w:tblCellMar>
        <w:tblLook w:val="0000" w:firstRow="0" w:lastRow="0" w:firstColumn="0" w:lastColumn="0" w:noHBand="0" w:noVBand="0"/>
      </w:tblPr>
      <w:tblGrid>
        <w:gridCol w:w="2232"/>
        <w:gridCol w:w="6840"/>
      </w:tblGrid>
      <w:tr w:rsidR="00674579" w:rsidRPr="00674579" w:rsidTr="00272896">
        <w:trPr>
          <w:jc w:val="center"/>
        </w:trPr>
        <w:tc>
          <w:tcPr>
            <w:tcW w:w="101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674579" w:rsidRPr="00674579" w:rsidRDefault="00674579" w:rsidP="00674579">
            <w:pPr>
              <w:spacing w:after="0" w:line="240" w:lineRule="auto"/>
              <w:jc w:val="both"/>
              <w:rPr>
                <w:rFonts w:ascii="Times New Roman" w:eastAsia="Times New Roman" w:hAnsi="Times New Roman" w:cs="Times New Roman"/>
                <w:sz w:val="24"/>
                <w:szCs w:val="24"/>
                <w:lang w:eastAsia="ru-RU"/>
              </w:rPr>
            </w:pPr>
            <w:r w:rsidRPr="00674579">
              <w:rPr>
                <w:rFonts w:ascii="Times New Roman" w:eastAsia="Times New Roman" w:hAnsi="Times New Roman" w:cs="Times New Roman"/>
                <w:sz w:val="24"/>
                <w:szCs w:val="24"/>
                <w:lang w:eastAsia="ru-RU"/>
              </w:rPr>
              <w:br w:type="page"/>
              <w:t>Принцип необходимого разнообразия</w:t>
            </w:r>
          </w:p>
        </w:tc>
        <w:tc>
          <w:tcPr>
            <w:tcW w:w="3984" w:type="pct"/>
            <w:tcBorders>
              <w:top w:val="single" w:sz="4" w:space="0" w:color="auto"/>
              <w:left w:val="nil"/>
              <w:bottom w:val="single" w:sz="4" w:space="0" w:color="auto"/>
              <w:right w:val="single" w:sz="4" w:space="0" w:color="auto"/>
            </w:tcBorders>
            <w:tcMar>
              <w:top w:w="0" w:type="dxa"/>
              <w:left w:w="108" w:type="dxa"/>
              <w:bottom w:w="0" w:type="dxa"/>
              <w:right w:w="108" w:type="dxa"/>
            </w:tcMar>
          </w:tcPr>
          <w:p w:rsidR="00674579" w:rsidRPr="00674579" w:rsidRDefault="00674579" w:rsidP="00674579">
            <w:pPr>
              <w:spacing w:after="0" w:line="240" w:lineRule="auto"/>
              <w:jc w:val="both"/>
              <w:rPr>
                <w:rFonts w:ascii="Times New Roman" w:eastAsia="Times New Roman" w:hAnsi="Times New Roman" w:cs="Times New Roman"/>
                <w:sz w:val="24"/>
                <w:szCs w:val="24"/>
                <w:lang w:eastAsia="ru-RU"/>
              </w:rPr>
            </w:pPr>
            <w:r w:rsidRPr="00674579">
              <w:rPr>
                <w:rFonts w:ascii="Times New Roman" w:eastAsia="Times New Roman" w:hAnsi="Times New Roman" w:cs="Times New Roman"/>
                <w:sz w:val="24"/>
                <w:szCs w:val="24"/>
                <w:lang w:eastAsia="ru-RU"/>
              </w:rPr>
              <w:t>Заключается в выборе необходимого и достаточного перечня финансовых индикаторов, на основании которых осуществляется диагностика финансового состояния предприятия</w:t>
            </w:r>
          </w:p>
        </w:tc>
      </w:tr>
      <w:tr w:rsidR="00674579" w:rsidRPr="00674579" w:rsidTr="00272896">
        <w:trPr>
          <w:jc w:val="center"/>
        </w:trPr>
        <w:tc>
          <w:tcPr>
            <w:tcW w:w="1016" w:type="pct"/>
            <w:tcBorders>
              <w:top w:val="nil"/>
              <w:left w:val="single" w:sz="4" w:space="0" w:color="auto"/>
              <w:bottom w:val="single" w:sz="4" w:space="0" w:color="auto"/>
              <w:right w:val="single" w:sz="4" w:space="0" w:color="auto"/>
            </w:tcBorders>
            <w:tcMar>
              <w:top w:w="0" w:type="dxa"/>
              <w:left w:w="108" w:type="dxa"/>
              <w:bottom w:w="0" w:type="dxa"/>
              <w:right w:w="108" w:type="dxa"/>
            </w:tcMar>
          </w:tcPr>
          <w:p w:rsidR="00674579" w:rsidRPr="00674579" w:rsidRDefault="00674579" w:rsidP="00674579">
            <w:pPr>
              <w:spacing w:after="0" w:line="240" w:lineRule="auto"/>
              <w:jc w:val="both"/>
              <w:rPr>
                <w:rFonts w:ascii="Times New Roman" w:eastAsia="Times New Roman" w:hAnsi="Times New Roman" w:cs="Times New Roman"/>
                <w:sz w:val="24"/>
                <w:szCs w:val="24"/>
                <w:lang w:eastAsia="ru-RU"/>
              </w:rPr>
            </w:pPr>
            <w:r w:rsidRPr="00674579">
              <w:rPr>
                <w:rFonts w:ascii="Times New Roman" w:eastAsia="Times New Roman" w:hAnsi="Times New Roman" w:cs="Times New Roman"/>
                <w:sz w:val="24"/>
                <w:szCs w:val="24"/>
                <w:lang w:eastAsia="ru-RU"/>
              </w:rPr>
              <w:t>Принцип использования единой интегрированной базы данных</w:t>
            </w:r>
          </w:p>
        </w:tc>
        <w:tc>
          <w:tcPr>
            <w:tcW w:w="3984" w:type="pct"/>
            <w:tcBorders>
              <w:top w:val="nil"/>
              <w:left w:val="nil"/>
              <w:bottom w:val="single" w:sz="4" w:space="0" w:color="auto"/>
              <w:right w:val="single" w:sz="4" w:space="0" w:color="auto"/>
            </w:tcBorders>
            <w:tcMar>
              <w:top w:w="0" w:type="dxa"/>
              <w:left w:w="108" w:type="dxa"/>
              <w:bottom w:w="0" w:type="dxa"/>
              <w:right w:w="108" w:type="dxa"/>
            </w:tcMar>
          </w:tcPr>
          <w:p w:rsidR="00674579" w:rsidRPr="00674579" w:rsidRDefault="00674579" w:rsidP="00674579">
            <w:pPr>
              <w:spacing w:after="0" w:line="240" w:lineRule="auto"/>
              <w:jc w:val="both"/>
              <w:rPr>
                <w:rFonts w:ascii="Times New Roman" w:eastAsia="Times New Roman" w:hAnsi="Times New Roman" w:cs="Times New Roman"/>
                <w:sz w:val="24"/>
                <w:szCs w:val="24"/>
                <w:lang w:eastAsia="ru-RU"/>
              </w:rPr>
            </w:pPr>
            <w:r w:rsidRPr="00674579">
              <w:rPr>
                <w:rFonts w:ascii="Times New Roman" w:eastAsia="Times New Roman" w:hAnsi="Times New Roman" w:cs="Times New Roman"/>
                <w:sz w:val="24"/>
                <w:szCs w:val="24"/>
                <w:lang w:eastAsia="ru-RU"/>
              </w:rPr>
              <w:t>Обеспечивает необходимость формирования единой базы данных предприятия, содержащая показатели, отражающие его деятельность в ретроспективе, а также предусматривает возможность ее пополнения и корректировки</w:t>
            </w:r>
          </w:p>
        </w:tc>
      </w:tr>
      <w:tr w:rsidR="00674579" w:rsidRPr="00674579" w:rsidTr="00272896">
        <w:trPr>
          <w:jc w:val="center"/>
        </w:trPr>
        <w:tc>
          <w:tcPr>
            <w:tcW w:w="1016" w:type="pct"/>
            <w:tcBorders>
              <w:top w:val="nil"/>
              <w:left w:val="single" w:sz="4" w:space="0" w:color="auto"/>
              <w:bottom w:val="single" w:sz="4" w:space="0" w:color="auto"/>
              <w:right w:val="single" w:sz="4" w:space="0" w:color="auto"/>
            </w:tcBorders>
            <w:tcMar>
              <w:top w:w="0" w:type="dxa"/>
              <w:left w:w="108" w:type="dxa"/>
              <w:bottom w:w="0" w:type="dxa"/>
              <w:right w:w="108" w:type="dxa"/>
            </w:tcMar>
          </w:tcPr>
          <w:p w:rsidR="00674579" w:rsidRPr="00674579" w:rsidRDefault="00674579" w:rsidP="00674579">
            <w:pPr>
              <w:spacing w:after="0" w:line="240" w:lineRule="auto"/>
              <w:jc w:val="both"/>
              <w:rPr>
                <w:rFonts w:ascii="Times New Roman" w:eastAsia="Times New Roman" w:hAnsi="Times New Roman" w:cs="Times New Roman"/>
                <w:sz w:val="24"/>
                <w:szCs w:val="24"/>
                <w:lang w:eastAsia="ru-RU"/>
              </w:rPr>
            </w:pPr>
            <w:r w:rsidRPr="00674579">
              <w:rPr>
                <w:rFonts w:ascii="Times New Roman" w:eastAsia="Times New Roman" w:hAnsi="Times New Roman" w:cs="Times New Roman"/>
                <w:sz w:val="24"/>
                <w:szCs w:val="24"/>
                <w:lang w:eastAsia="ru-RU"/>
              </w:rPr>
              <w:t>Принцип обязательной обратной связи</w:t>
            </w:r>
          </w:p>
        </w:tc>
        <w:tc>
          <w:tcPr>
            <w:tcW w:w="3984" w:type="pct"/>
            <w:tcBorders>
              <w:top w:val="nil"/>
              <w:left w:val="nil"/>
              <w:bottom w:val="single" w:sz="4" w:space="0" w:color="auto"/>
              <w:right w:val="single" w:sz="4" w:space="0" w:color="auto"/>
            </w:tcBorders>
            <w:tcMar>
              <w:top w:w="0" w:type="dxa"/>
              <w:left w:w="108" w:type="dxa"/>
              <w:bottom w:w="0" w:type="dxa"/>
              <w:right w:w="108" w:type="dxa"/>
            </w:tcMar>
          </w:tcPr>
          <w:p w:rsidR="00674579" w:rsidRPr="00674579" w:rsidRDefault="00674579" w:rsidP="00674579">
            <w:pPr>
              <w:spacing w:after="0" w:line="240" w:lineRule="auto"/>
              <w:jc w:val="both"/>
              <w:rPr>
                <w:rFonts w:ascii="Times New Roman" w:eastAsia="Times New Roman" w:hAnsi="Times New Roman" w:cs="Times New Roman"/>
                <w:sz w:val="24"/>
                <w:szCs w:val="24"/>
                <w:lang w:eastAsia="ru-RU"/>
              </w:rPr>
            </w:pPr>
            <w:r w:rsidRPr="00674579">
              <w:rPr>
                <w:rFonts w:ascii="Times New Roman" w:eastAsia="Times New Roman" w:hAnsi="Times New Roman" w:cs="Times New Roman"/>
                <w:sz w:val="24"/>
                <w:szCs w:val="24"/>
                <w:lang w:eastAsia="ru-RU"/>
              </w:rPr>
              <w:t>Позволяет с помощью процесса стабилизации развития предприятия формировать адекватные и непротиворечивые управленческие действия, позволяющие оперативно реагировать на изменения внешней и внутренней среды предприятия</w:t>
            </w:r>
          </w:p>
        </w:tc>
      </w:tr>
      <w:tr w:rsidR="00674579" w:rsidRPr="00674579" w:rsidTr="00272896">
        <w:trPr>
          <w:jc w:val="center"/>
        </w:trPr>
        <w:tc>
          <w:tcPr>
            <w:tcW w:w="101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674579" w:rsidRPr="00674579" w:rsidRDefault="00674579" w:rsidP="00674579">
            <w:pPr>
              <w:spacing w:after="0" w:line="240" w:lineRule="auto"/>
              <w:jc w:val="both"/>
              <w:rPr>
                <w:rFonts w:ascii="Times New Roman" w:eastAsia="Times New Roman" w:hAnsi="Times New Roman" w:cs="Times New Roman"/>
                <w:sz w:val="24"/>
                <w:szCs w:val="24"/>
                <w:lang w:eastAsia="ru-RU"/>
              </w:rPr>
            </w:pPr>
            <w:r w:rsidRPr="00674579">
              <w:rPr>
                <w:rFonts w:ascii="Times New Roman" w:eastAsia="Times New Roman" w:hAnsi="Times New Roman" w:cs="Times New Roman"/>
                <w:sz w:val="24"/>
                <w:szCs w:val="24"/>
                <w:lang w:eastAsia="ru-RU"/>
              </w:rPr>
              <w:t>Принцип своевременности принятия решений</w:t>
            </w:r>
          </w:p>
        </w:tc>
        <w:tc>
          <w:tcPr>
            <w:tcW w:w="3984" w:type="pct"/>
            <w:tcBorders>
              <w:top w:val="single" w:sz="4" w:space="0" w:color="auto"/>
              <w:left w:val="nil"/>
              <w:bottom w:val="single" w:sz="4" w:space="0" w:color="auto"/>
              <w:right w:val="single" w:sz="4" w:space="0" w:color="auto"/>
            </w:tcBorders>
            <w:tcMar>
              <w:top w:w="0" w:type="dxa"/>
              <w:left w:w="108" w:type="dxa"/>
              <w:bottom w:w="0" w:type="dxa"/>
              <w:right w:w="108" w:type="dxa"/>
            </w:tcMar>
          </w:tcPr>
          <w:p w:rsidR="00674579" w:rsidRPr="00674579" w:rsidRDefault="00674579" w:rsidP="00674579">
            <w:pPr>
              <w:spacing w:after="0" w:line="240" w:lineRule="auto"/>
              <w:jc w:val="both"/>
              <w:rPr>
                <w:rFonts w:ascii="Times New Roman" w:eastAsia="Times New Roman" w:hAnsi="Times New Roman" w:cs="Times New Roman"/>
                <w:sz w:val="24"/>
                <w:szCs w:val="24"/>
                <w:lang w:eastAsia="ru-RU"/>
              </w:rPr>
            </w:pPr>
            <w:r w:rsidRPr="00674579">
              <w:rPr>
                <w:rFonts w:ascii="Times New Roman" w:eastAsia="Times New Roman" w:hAnsi="Times New Roman" w:cs="Times New Roman"/>
                <w:sz w:val="24"/>
                <w:szCs w:val="24"/>
                <w:lang w:eastAsia="ru-RU"/>
              </w:rPr>
              <w:t>Реализация этого принципа требует непрерывного мониторинга состояния предприятия, раннего выявления признаков кризисного состояния, быстрого реагирования на них проведением соответствующих стабилизационных мер</w:t>
            </w:r>
          </w:p>
        </w:tc>
      </w:tr>
      <w:tr w:rsidR="00674579" w:rsidRPr="00674579" w:rsidTr="00272896">
        <w:trPr>
          <w:trHeight w:val="1230"/>
          <w:jc w:val="center"/>
        </w:trPr>
        <w:tc>
          <w:tcPr>
            <w:tcW w:w="101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674579" w:rsidRPr="00674579" w:rsidRDefault="00674579" w:rsidP="00674579">
            <w:pPr>
              <w:spacing w:after="0" w:line="240" w:lineRule="auto"/>
              <w:jc w:val="both"/>
              <w:rPr>
                <w:rFonts w:ascii="Times New Roman" w:eastAsia="Times New Roman" w:hAnsi="Times New Roman" w:cs="Times New Roman"/>
                <w:sz w:val="24"/>
                <w:szCs w:val="24"/>
                <w:lang w:eastAsia="ru-RU"/>
              </w:rPr>
            </w:pPr>
            <w:r w:rsidRPr="00674579">
              <w:rPr>
                <w:rFonts w:ascii="Times New Roman" w:eastAsia="Times New Roman" w:hAnsi="Times New Roman" w:cs="Times New Roman"/>
                <w:sz w:val="24"/>
                <w:szCs w:val="24"/>
                <w:lang w:eastAsia="ru-RU"/>
              </w:rPr>
              <w:t>Принцип многовариантности разработки мероприятий</w:t>
            </w:r>
          </w:p>
        </w:tc>
        <w:tc>
          <w:tcPr>
            <w:tcW w:w="3984" w:type="pct"/>
            <w:tcBorders>
              <w:top w:val="single" w:sz="4" w:space="0" w:color="auto"/>
              <w:left w:val="nil"/>
              <w:bottom w:val="single" w:sz="4" w:space="0" w:color="auto"/>
              <w:right w:val="single" w:sz="4" w:space="0" w:color="auto"/>
            </w:tcBorders>
            <w:tcMar>
              <w:top w:w="0" w:type="dxa"/>
              <w:left w:w="108" w:type="dxa"/>
              <w:bottom w:w="0" w:type="dxa"/>
              <w:right w:w="108" w:type="dxa"/>
            </w:tcMar>
          </w:tcPr>
          <w:p w:rsidR="00674579" w:rsidRPr="00674579" w:rsidRDefault="00674579" w:rsidP="00674579">
            <w:pPr>
              <w:spacing w:after="0" w:line="240" w:lineRule="auto"/>
              <w:jc w:val="both"/>
              <w:rPr>
                <w:rFonts w:ascii="Times New Roman" w:eastAsia="Times New Roman" w:hAnsi="Times New Roman" w:cs="Times New Roman"/>
                <w:sz w:val="24"/>
                <w:szCs w:val="24"/>
                <w:lang w:eastAsia="ru-RU"/>
              </w:rPr>
            </w:pPr>
            <w:r w:rsidRPr="00674579">
              <w:rPr>
                <w:rFonts w:ascii="Times New Roman" w:eastAsia="Times New Roman" w:hAnsi="Times New Roman" w:cs="Times New Roman"/>
                <w:sz w:val="24"/>
                <w:szCs w:val="24"/>
                <w:lang w:eastAsia="ru-RU"/>
              </w:rPr>
              <w:t>Механизм финансовой деятельности должен содержать правила и алгоритмы выбора наиболее целесообразного решения на основе анализа максимально возможного количества альтернативных вариантов на основании сопоставления их результативности и расходов</w:t>
            </w:r>
          </w:p>
        </w:tc>
      </w:tr>
      <w:tr w:rsidR="00674579" w:rsidRPr="00674579" w:rsidTr="00272896">
        <w:trPr>
          <w:trHeight w:val="236"/>
          <w:jc w:val="center"/>
        </w:trPr>
        <w:tc>
          <w:tcPr>
            <w:tcW w:w="101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674579" w:rsidRPr="00674579" w:rsidRDefault="00674579" w:rsidP="00674579">
            <w:pPr>
              <w:spacing w:after="0" w:line="240" w:lineRule="auto"/>
              <w:jc w:val="both"/>
              <w:rPr>
                <w:rFonts w:ascii="Times New Roman" w:eastAsia="Times New Roman" w:hAnsi="Times New Roman" w:cs="Times New Roman"/>
                <w:sz w:val="24"/>
                <w:szCs w:val="24"/>
                <w:lang w:eastAsia="ru-RU"/>
              </w:rPr>
            </w:pPr>
            <w:r w:rsidRPr="00674579">
              <w:rPr>
                <w:rFonts w:ascii="Times New Roman" w:eastAsia="Times New Roman" w:hAnsi="Times New Roman" w:cs="Times New Roman"/>
                <w:sz w:val="24"/>
                <w:szCs w:val="24"/>
                <w:lang w:eastAsia="ru-RU"/>
              </w:rPr>
              <w:t>Принцип комплексности</w:t>
            </w:r>
          </w:p>
        </w:tc>
        <w:tc>
          <w:tcPr>
            <w:tcW w:w="3984" w:type="pct"/>
            <w:tcBorders>
              <w:top w:val="single" w:sz="4" w:space="0" w:color="auto"/>
              <w:left w:val="nil"/>
              <w:bottom w:val="single" w:sz="4" w:space="0" w:color="auto"/>
              <w:right w:val="single" w:sz="4" w:space="0" w:color="auto"/>
            </w:tcBorders>
            <w:tcMar>
              <w:top w:w="0" w:type="dxa"/>
              <w:left w:w="108" w:type="dxa"/>
              <w:bottom w:w="0" w:type="dxa"/>
              <w:right w:w="108" w:type="dxa"/>
            </w:tcMar>
          </w:tcPr>
          <w:p w:rsidR="00674579" w:rsidRPr="00674579" w:rsidRDefault="00674579" w:rsidP="00674579">
            <w:pPr>
              <w:spacing w:after="0" w:line="240" w:lineRule="auto"/>
              <w:jc w:val="both"/>
              <w:rPr>
                <w:rFonts w:ascii="Times New Roman" w:eastAsia="Times New Roman" w:hAnsi="Times New Roman" w:cs="Times New Roman"/>
                <w:sz w:val="24"/>
                <w:szCs w:val="24"/>
                <w:lang w:eastAsia="ru-RU"/>
              </w:rPr>
            </w:pPr>
            <w:r w:rsidRPr="00674579">
              <w:rPr>
                <w:rFonts w:ascii="Times New Roman" w:eastAsia="Times New Roman" w:hAnsi="Times New Roman" w:cs="Times New Roman"/>
                <w:sz w:val="24"/>
                <w:szCs w:val="24"/>
                <w:lang w:eastAsia="ru-RU"/>
              </w:rPr>
              <w:t>Управление, направленное на финансовое оздоровление предприятия должно иметь эффект синергетического влияния на все сферы его жизнедеятельности</w:t>
            </w:r>
          </w:p>
        </w:tc>
      </w:tr>
      <w:tr w:rsidR="00674579" w:rsidRPr="00674579" w:rsidTr="00272896">
        <w:trPr>
          <w:trHeight w:val="240"/>
          <w:jc w:val="center"/>
        </w:trPr>
        <w:tc>
          <w:tcPr>
            <w:tcW w:w="101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674579" w:rsidRPr="00674579" w:rsidRDefault="00674579" w:rsidP="00674579">
            <w:pPr>
              <w:spacing w:after="0" w:line="240" w:lineRule="auto"/>
              <w:jc w:val="both"/>
              <w:rPr>
                <w:rFonts w:ascii="Times New Roman" w:eastAsia="Times New Roman" w:hAnsi="Times New Roman" w:cs="Times New Roman"/>
                <w:sz w:val="24"/>
                <w:szCs w:val="24"/>
                <w:lang w:eastAsia="ru-RU"/>
              </w:rPr>
            </w:pPr>
            <w:r w:rsidRPr="00674579">
              <w:rPr>
                <w:rFonts w:ascii="Times New Roman" w:eastAsia="Times New Roman" w:hAnsi="Times New Roman" w:cs="Times New Roman"/>
                <w:sz w:val="24"/>
                <w:szCs w:val="24"/>
                <w:lang w:eastAsia="ru-RU"/>
              </w:rPr>
              <w:t xml:space="preserve">Принцип пригодности для использования при решении </w:t>
            </w:r>
            <w:r w:rsidRPr="00674579">
              <w:rPr>
                <w:rFonts w:ascii="Times New Roman" w:eastAsia="Times New Roman" w:hAnsi="Times New Roman" w:cs="Times New Roman"/>
                <w:sz w:val="24"/>
                <w:szCs w:val="24"/>
                <w:lang w:eastAsia="ru-RU"/>
              </w:rPr>
              <w:lastRenderedPageBreak/>
              <w:t>разноплановых практических задач</w:t>
            </w:r>
          </w:p>
        </w:tc>
        <w:tc>
          <w:tcPr>
            <w:tcW w:w="3984" w:type="pct"/>
            <w:tcBorders>
              <w:top w:val="single" w:sz="4" w:space="0" w:color="auto"/>
              <w:left w:val="nil"/>
              <w:bottom w:val="single" w:sz="4" w:space="0" w:color="auto"/>
              <w:right w:val="single" w:sz="4" w:space="0" w:color="auto"/>
            </w:tcBorders>
            <w:tcMar>
              <w:top w:w="0" w:type="dxa"/>
              <w:left w:w="108" w:type="dxa"/>
              <w:bottom w:w="0" w:type="dxa"/>
              <w:right w:w="108" w:type="dxa"/>
            </w:tcMar>
          </w:tcPr>
          <w:p w:rsidR="00674579" w:rsidRPr="00674579" w:rsidRDefault="00674579" w:rsidP="00674579">
            <w:pPr>
              <w:spacing w:after="0" w:line="240" w:lineRule="auto"/>
              <w:jc w:val="both"/>
              <w:rPr>
                <w:rFonts w:ascii="Times New Roman" w:eastAsia="Times New Roman" w:hAnsi="Times New Roman" w:cs="Times New Roman"/>
                <w:sz w:val="24"/>
                <w:szCs w:val="24"/>
                <w:lang w:eastAsia="ru-RU"/>
              </w:rPr>
            </w:pPr>
            <w:r w:rsidRPr="00674579">
              <w:rPr>
                <w:rFonts w:ascii="Times New Roman" w:eastAsia="Times New Roman" w:hAnsi="Times New Roman" w:cs="Times New Roman"/>
                <w:sz w:val="24"/>
                <w:szCs w:val="24"/>
                <w:lang w:eastAsia="ru-RU"/>
              </w:rPr>
              <w:lastRenderedPageBreak/>
              <w:t xml:space="preserve">Инструменты механизма оптимизации механизма финансовой деятельности малого предприятия предполагают проведение анализа финансового состояния предприятия, разработку бизнес-плана, плана санации и реструктуризации, оценку эффективности антикризисной программы и инвестиционной </w:t>
            </w:r>
            <w:r w:rsidRPr="00674579">
              <w:rPr>
                <w:rFonts w:ascii="Times New Roman" w:eastAsia="Times New Roman" w:hAnsi="Times New Roman" w:cs="Times New Roman"/>
                <w:sz w:val="24"/>
                <w:szCs w:val="24"/>
                <w:lang w:eastAsia="ru-RU"/>
              </w:rPr>
              <w:lastRenderedPageBreak/>
              <w:t>привлекательности, определения санационной способности и стоимости бизнеса и др.</w:t>
            </w:r>
          </w:p>
        </w:tc>
      </w:tr>
    </w:tbl>
    <w:p w:rsidR="00674579" w:rsidRPr="00674579" w:rsidRDefault="00674579" w:rsidP="00674579">
      <w:pPr>
        <w:spacing w:after="0" w:line="240" w:lineRule="auto"/>
        <w:ind w:firstLine="709"/>
        <w:contextualSpacing/>
        <w:jc w:val="both"/>
        <w:rPr>
          <w:rFonts w:ascii="Times New Roman" w:eastAsia="Calibri" w:hAnsi="Times New Roman" w:cs="Times New Roman"/>
          <w:sz w:val="28"/>
          <w:szCs w:val="28"/>
        </w:rPr>
      </w:pPr>
    </w:p>
    <w:p w:rsidR="00674579" w:rsidRPr="00674579" w:rsidRDefault="00674579" w:rsidP="00674579">
      <w:pPr>
        <w:spacing w:after="0" w:line="240" w:lineRule="auto"/>
        <w:ind w:firstLine="709"/>
        <w:contextualSpacing/>
        <w:jc w:val="both"/>
        <w:rPr>
          <w:rFonts w:ascii="Times New Roman" w:eastAsia="Calibri" w:hAnsi="Times New Roman" w:cs="Times New Roman"/>
          <w:sz w:val="28"/>
          <w:szCs w:val="28"/>
        </w:rPr>
      </w:pPr>
      <w:r w:rsidRPr="00674579">
        <w:rPr>
          <w:rFonts w:ascii="Times New Roman" w:eastAsia="Calibri" w:hAnsi="Times New Roman" w:cs="Times New Roman"/>
          <w:sz w:val="28"/>
          <w:szCs w:val="28"/>
        </w:rPr>
        <w:t>Анализ экономической литературы свидетельствует, что большинство авторов выделяют три метода оптимизации структуры капитала [7, 5, 8]:</w:t>
      </w:r>
    </w:p>
    <w:p w:rsidR="00674579" w:rsidRPr="00674579" w:rsidRDefault="00674579" w:rsidP="00674579">
      <w:pPr>
        <w:spacing w:after="0" w:line="240" w:lineRule="auto"/>
        <w:ind w:firstLine="709"/>
        <w:contextualSpacing/>
        <w:jc w:val="both"/>
        <w:rPr>
          <w:rFonts w:ascii="Times New Roman" w:eastAsia="Calibri" w:hAnsi="Times New Roman" w:cs="Times New Roman"/>
          <w:sz w:val="28"/>
          <w:szCs w:val="28"/>
        </w:rPr>
      </w:pPr>
      <w:r w:rsidRPr="00674579">
        <w:rPr>
          <w:rFonts w:ascii="Times New Roman" w:eastAsia="Calibri" w:hAnsi="Times New Roman" w:cs="Times New Roman"/>
          <w:sz w:val="28"/>
          <w:szCs w:val="28"/>
        </w:rPr>
        <w:t>1. Оптимизация структуры капитала по критерию максимизации уровня прогнозируемой финансовой рентабельности. Этот метод основывается на многовариантных расчетах уровня финансовой рентабельности (рентабельности собственного капитала) при различной структуре капитала. Последняя выражается через такой показатель, как эффект финансового рычага.</w:t>
      </w:r>
    </w:p>
    <w:p w:rsidR="00674579" w:rsidRPr="00674579" w:rsidRDefault="00674579" w:rsidP="00674579">
      <w:pPr>
        <w:spacing w:after="0" w:line="240" w:lineRule="auto"/>
        <w:ind w:firstLine="709"/>
        <w:contextualSpacing/>
        <w:jc w:val="both"/>
        <w:rPr>
          <w:rFonts w:ascii="Times New Roman" w:eastAsia="Calibri" w:hAnsi="Times New Roman" w:cs="Times New Roman"/>
          <w:sz w:val="28"/>
          <w:szCs w:val="28"/>
        </w:rPr>
      </w:pPr>
      <w:r w:rsidRPr="00674579">
        <w:rPr>
          <w:rFonts w:ascii="Times New Roman" w:eastAsia="Calibri" w:hAnsi="Times New Roman" w:cs="Times New Roman"/>
          <w:sz w:val="28"/>
          <w:szCs w:val="28"/>
        </w:rPr>
        <w:t>2. Оптимизация структуры капитала по критерию минимизации его стоимости. Данный метод основан на предварительной оценке собственного и заемного капиталов в различных условиях их формирования, обслуживания и осуществления многовариантных расчетов средневзвешенной стоимости капитала и, таким образом, поиска наиболее реальной рыночной стоимости предприятия;</w:t>
      </w:r>
    </w:p>
    <w:p w:rsidR="00674579" w:rsidRPr="00674579" w:rsidRDefault="00674579" w:rsidP="00674579">
      <w:pPr>
        <w:spacing w:after="0" w:line="240" w:lineRule="auto"/>
        <w:ind w:firstLine="709"/>
        <w:contextualSpacing/>
        <w:jc w:val="both"/>
        <w:rPr>
          <w:rFonts w:ascii="Times New Roman" w:eastAsia="Calibri" w:hAnsi="Times New Roman" w:cs="Times New Roman"/>
          <w:sz w:val="28"/>
          <w:szCs w:val="28"/>
        </w:rPr>
      </w:pPr>
      <w:r w:rsidRPr="00674579">
        <w:rPr>
          <w:rFonts w:ascii="Times New Roman" w:eastAsia="Calibri" w:hAnsi="Times New Roman" w:cs="Times New Roman"/>
          <w:sz w:val="28"/>
          <w:szCs w:val="28"/>
        </w:rPr>
        <w:t>3. Оптимизация структуры капитала по критерию минимизации уровня финансовых рисков. Он связан с процессом дифференцированного выбора источников финансирования различных составных активов предприятия: внеоборотных активов, оборотных активов (с разбивкой их на постоянную и переменную части).</w:t>
      </w:r>
    </w:p>
    <w:p w:rsidR="00674579" w:rsidRPr="00674579" w:rsidRDefault="00674579" w:rsidP="00674579">
      <w:pPr>
        <w:spacing w:after="0" w:line="240" w:lineRule="auto"/>
        <w:ind w:firstLine="709"/>
        <w:contextualSpacing/>
        <w:jc w:val="both"/>
        <w:rPr>
          <w:rFonts w:ascii="Times New Roman" w:eastAsia="Calibri" w:hAnsi="Times New Roman" w:cs="Times New Roman"/>
          <w:sz w:val="28"/>
          <w:szCs w:val="28"/>
        </w:rPr>
      </w:pPr>
      <w:r w:rsidRPr="00674579">
        <w:rPr>
          <w:rFonts w:ascii="Times New Roman" w:eastAsia="Calibri" w:hAnsi="Times New Roman" w:cs="Times New Roman"/>
          <w:sz w:val="28"/>
          <w:szCs w:val="28"/>
        </w:rPr>
        <w:t>Метод оптимизации структуры капитала по критерию максимизации уровня прогнозируемой финансовой рентабельности предусматривает использование механизма финансового левериджа.</w:t>
      </w:r>
    </w:p>
    <w:p w:rsidR="00674579" w:rsidRPr="00674579" w:rsidRDefault="00674579" w:rsidP="00674579">
      <w:pPr>
        <w:spacing w:after="0" w:line="240" w:lineRule="auto"/>
        <w:ind w:firstLine="709"/>
        <w:contextualSpacing/>
        <w:jc w:val="both"/>
        <w:rPr>
          <w:rFonts w:ascii="Times New Roman" w:eastAsia="Calibri" w:hAnsi="Times New Roman" w:cs="Times New Roman"/>
          <w:sz w:val="28"/>
          <w:szCs w:val="28"/>
        </w:rPr>
      </w:pPr>
      <w:r w:rsidRPr="00674579">
        <w:rPr>
          <w:rFonts w:ascii="Times New Roman" w:eastAsia="Calibri" w:hAnsi="Times New Roman" w:cs="Times New Roman"/>
          <w:sz w:val="28"/>
          <w:szCs w:val="28"/>
        </w:rPr>
        <w:t xml:space="preserve">По определению Джеймса К. Ван Хорна, «финансовый леверидж [1, с.6] – это использование привлеченных средств с фиксированным процентом для роста прибыли владельцев обыкновенных акций». </w:t>
      </w:r>
    </w:p>
    <w:p w:rsidR="00674579" w:rsidRPr="00674579" w:rsidRDefault="00674579" w:rsidP="00674579">
      <w:pPr>
        <w:spacing w:after="0" w:line="240" w:lineRule="auto"/>
        <w:ind w:firstLine="709"/>
        <w:contextualSpacing/>
        <w:jc w:val="both"/>
        <w:rPr>
          <w:rFonts w:ascii="Times New Roman" w:eastAsia="Calibri" w:hAnsi="Times New Roman" w:cs="Times New Roman"/>
          <w:spacing w:val="-6"/>
          <w:sz w:val="28"/>
          <w:szCs w:val="28"/>
        </w:rPr>
      </w:pPr>
      <w:r w:rsidRPr="00674579">
        <w:rPr>
          <w:rFonts w:ascii="Times New Roman" w:eastAsia="Calibri" w:hAnsi="Times New Roman" w:cs="Times New Roman"/>
          <w:spacing w:val="-6"/>
          <w:sz w:val="28"/>
          <w:szCs w:val="28"/>
        </w:rPr>
        <w:t>Также сущность финансового рычага заключается в том, чтобы усилить влияние изменения прибыли на динамику финансовой рентабельности, то есть в повышении эластичности финансовой рентабельности относительно прибыли.</w:t>
      </w:r>
    </w:p>
    <w:p w:rsidR="00674579" w:rsidRPr="00674579" w:rsidRDefault="00674579" w:rsidP="00674579">
      <w:pPr>
        <w:spacing w:after="0" w:line="240" w:lineRule="auto"/>
        <w:ind w:firstLine="709"/>
        <w:contextualSpacing/>
        <w:jc w:val="both"/>
        <w:rPr>
          <w:rFonts w:ascii="Times New Roman" w:eastAsia="Calibri" w:hAnsi="Times New Roman" w:cs="Times New Roman"/>
          <w:sz w:val="28"/>
          <w:szCs w:val="28"/>
        </w:rPr>
      </w:pPr>
      <w:r w:rsidRPr="00674579">
        <w:rPr>
          <w:rFonts w:ascii="Times New Roman" w:eastAsia="Calibri" w:hAnsi="Times New Roman" w:cs="Times New Roman"/>
          <w:sz w:val="28"/>
          <w:szCs w:val="28"/>
        </w:rPr>
        <w:t>При этом для расчета эффекта финансового левериджа используют следующую формулу:[4, с.156]</w:t>
      </w:r>
    </w:p>
    <w:p w:rsidR="00674579" w:rsidRPr="00674579" w:rsidRDefault="00674579" w:rsidP="00674579">
      <w:pPr>
        <w:spacing w:after="0" w:line="240" w:lineRule="auto"/>
        <w:ind w:firstLine="709"/>
        <w:contextualSpacing/>
        <w:jc w:val="both"/>
        <w:rPr>
          <w:rFonts w:ascii="Times New Roman" w:eastAsia="Calibri" w:hAnsi="Times New Roman" w:cs="Times New Roman"/>
          <w:sz w:val="20"/>
          <w:szCs w:val="20"/>
        </w:rPr>
      </w:pPr>
    </w:p>
    <w:p w:rsidR="00674579" w:rsidRPr="00674579" w:rsidRDefault="00674579" w:rsidP="00674579">
      <w:pPr>
        <w:spacing w:after="0" w:line="240" w:lineRule="auto"/>
        <w:ind w:firstLine="709"/>
        <w:contextualSpacing/>
        <w:jc w:val="right"/>
        <w:rPr>
          <w:rFonts w:ascii="Times New Roman" w:eastAsia="Calibri" w:hAnsi="Times New Roman" w:cs="Times New Roman"/>
          <w:sz w:val="28"/>
          <w:szCs w:val="28"/>
        </w:rPr>
      </w:pPr>
      <w:r w:rsidRPr="00674579">
        <w:rPr>
          <w:rFonts w:ascii="Times New Roman" w:eastAsia="Calibri" w:hAnsi="Times New Roman" w:cs="Times New Roman"/>
          <w:sz w:val="28"/>
          <w:szCs w:val="28"/>
        </w:rPr>
        <w:t>ЭФЛ = (1 – СПП) ∙ (КВРа – Св) ∙ (ВК / ПК),                       (1)</w:t>
      </w:r>
    </w:p>
    <w:p w:rsidR="00674579" w:rsidRPr="00674579" w:rsidRDefault="00674579" w:rsidP="00674579">
      <w:pPr>
        <w:spacing w:after="0" w:line="240" w:lineRule="auto"/>
        <w:ind w:firstLine="709"/>
        <w:contextualSpacing/>
        <w:jc w:val="right"/>
        <w:rPr>
          <w:rFonts w:ascii="Times New Roman" w:eastAsia="Calibri" w:hAnsi="Times New Roman" w:cs="Times New Roman"/>
          <w:sz w:val="20"/>
          <w:szCs w:val="20"/>
        </w:rPr>
      </w:pPr>
    </w:p>
    <w:p w:rsidR="00674579" w:rsidRPr="00674579" w:rsidRDefault="00674579" w:rsidP="00674579">
      <w:pPr>
        <w:spacing w:after="0" w:line="240" w:lineRule="auto"/>
        <w:ind w:firstLine="709"/>
        <w:contextualSpacing/>
        <w:jc w:val="both"/>
        <w:rPr>
          <w:rFonts w:ascii="Times New Roman" w:eastAsia="Calibri" w:hAnsi="Times New Roman" w:cs="Times New Roman"/>
          <w:sz w:val="28"/>
          <w:szCs w:val="28"/>
        </w:rPr>
      </w:pPr>
      <w:r w:rsidRPr="00674579">
        <w:rPr>
          <w:rFonts w:ascii="Times New Roman" w:eastAsia="Calibri" w:hAnsi="Times New Roman" w:cs="Times New Roman"/>
          <w:sz w:val="28"/>
          <w:szCs w:val="28"/>
        </w:rPr>
        <w:t>где СПП – ставка налога на прибыль;</w:t>
      </w:r>
    </w:p>
    <w:p w:rsidR="00674579" w:rsidRPr="00674579" w:rsidRDefault="00674579" w:rsidP="00674579">
      <w:pPr>
        <w:spacing w:after="0" w:line="240" w:lineRule="auto"/>
        <w:ind w:firstLine="709"/>
        <w:contextualSpacing/>
        <w:jc w:val="both"/>
        <w:rPr>
          <w:rFonts w:ascii="Times New Roman" w:eastAsia="Calibri" w:hAnsi="Times New Roman" w:cs="Times New Roman"/>
          <w:sz w:val="28"/>
          <w:szCs w:val="28"/>
        </w:rPr>
      </w:pPr>
      <w:r w:rsidRPr="00674579">
        <w:rPr>
          <w:rFonts w:ascii="Times New Roman" w:eastAsia="Calibri" w:hAnsi="Times New Roman" w:cs="Times New Roman"/>
          <w:sz w:val="28"/>
          <w:szCs w:val="28"/>
        </w:rPr>
        <w:t>КВРа – коэффициент валовой рентабельности активов,%;</w:t>
      </w:r>
    </w:p>
    <w:p w:rsidR="00674579" w:rsidRPr="00674579" w:rsidRDefault="00674579" w:rsidP="00674579">
      <w:pPr>
        <w:spacing w:after="0" w:line="240" w:lineRule="auto"/>
        <w:ind w:firstLine="709"/>
        <w:contextualSpacing/>
        <w:jc w:val="both"/>
        <w:rPr>
          <w:rFonts w:ascii="Times New Roman" w:eastAsia="Calibri" w:hAnsi="Times New Roman" w:cs="Times New Roman"/>
          <w:sz w:val="28"/>
          <w:szCs w:val="28"/>
        </w:rPr>
      </w:pPr>
      <w:r w:rsidRPr="00674579">
        <w:rPr>
          <w:rFonts w:ascii="Times New Roman" w:eastAsia="Calibri" w:hAnsi="Times New Roman" w:cs="Times New Roman"/>
          <w:sz w:val="28"/>
          <w:szCs w:val="28"/>
        </w:rPr>
        <w:t>Св – ставка процента за кредит, уплачиваемый предприятием за использование заемного капитала,%;</w:t>
      </w:r>
    </w:p>
    <w:p w:rsidR="00674579" w:rsidRPr="00674579" w:rsidRDefault="00674579" w:rsidP="00674579">
      <w:pPr>
        <w:spacing w:after="0" w:line="240" w:lineRule="auto"/>
        <w:ind w:firstLine="709"/>
        <w:contextualSpacing/>
        <w:jc w:val="both"/>
        <w:rPr>
          <w:rFonts w:ascii="Times New Roman" w:eastAsia="Calibri" w:hAnsi="Times New Roman" w:cs="Times New Roman"/>
          <w:sz w:val="28"/>
          <w:szCs w:val="28"/>
        </w:rPr>
      </w:pPr>
      <w:r w:rsidRPr="00674579">
        <w:rPr>
          <w:rFonts w:ascii="Times New Roman" w:eastAsia="Calibri" w:hAnsi="Times New Roman" w:cs="Times New Roman"/>
          <w:sz w:val="28"/>
          <w:szCs w:val="28"/>
        </w:rPr>
        <w:t>ЗК – средняя сумма привлеченного капитала;</w:t>
      </w:r>
    </w:p>
    <w:p w:rsidR="00674579" w:rsidRPr="00674579" w:rsidRDefault="00674579" w:rsidP="00674579">
      <w:pPr>
        <w:spacing w:after="0" w:line="240" w:lineRule="auto"/>
        <w:ind w:firstLine="709"/>
        <w:contextualSpacing/>
        <w:jc w:val="both"/>
        <w:rPr>
          <w:rFonts w:ascii="Times New Roman" w:eastAsia="Calibri" w:hAnsi="Times New Roman" w:cs="Times New Roman"/>
          <w:sz w:val="28"/>
          <w:szCs w:val="28"/>
        </w:rPr>
      </w:pPr>
      <w:r w:rsidRPr="00674579">
        <w:rPr>
          <w:rFonts w:ascii="Times New Roman" w:eastAsia="Calibri" w:hAnsi="Times New Roman" w:cs="Times New Roman"/>
          <w:sz w:val="28"/>
          <w:szCs w:val="28"/>
        </w:rPr>
        <w:t>ВК – средняя сумма собственного капитала.</w:t>
      </w:r>
    </w:p>
    <w:p w:rsidR="00674579" w:rsidRPr="00674579" w:rsidRDefault="00674579" w:rsidP="00674579">
      <w:pPr>
        <w:spacing w:after="0" w:line="240" w:lineRule="auto"/>
        <w:ind w:firstLine="709"/>
        <w:jc w:val="both"/>
        <w:rPr>
          <w:rFonts w:ascii="Times New Roman" w:eastAsia="Times New Roman" w:hAnsi="Times New Roman" w:cs="Times New Roman"/>
          <w:sz w:val="28"/>
          <w:szCs w:val="28"/>
          <w:lang w:eastAsia="ru-RU"/>
        </w:rPr>
      </w:pPr>
      <w:r w:rsidRPr="00674579">
        <w:rPr>
          <w:rFonts w:ascii="Times New Roman" w:eastAsia="Times New Roman" w:hAnsi="Times New Roman" w:cs="Times New Roman"/>
          <w:sz w:val="28"/>
          <w:szCs w:val="28"/>
          <w:lang w:eastAsia="ru-RU"/>
        </w:rPr>
        <w:t xml:space="preserve">Действие финансового рычага заключается в том, что предприятие, использующее заемные средства, выплачивает проценты за кредит и тем самым увеличивает постоянные затраты и, следовательно, уменьшает прибыль и рентабельность. Наращивание финансовых затрат по заемным средствам </w:t>
      </w:r>
      <w:r w:rsidRPr="00674579">
        <w:rPr>
          <w:rFonts w:ascii="Times New Roman" w:eastAsia="Times New Roman" w:hAnsi="Times New Roman" w:cs="Times New Roman"/>
          <w:sz w:val="28"/>
          <w:szCs w:val="28"/>
          <w:lang w:eastAsia="ru-RU"/>
        </w:rPr>
        <w:lastRenderedPageBreak/>
        <w:t>сопровождается увеличением силы рычага и ростом предпринимательского риска. Финансовый рычаг позволяет определить безопасный объем заемных средств, рассчитывать допустимые условия кредитования и, следовательно, имеет большое значение в обеспечении финансовой устойчивости хозяйствующего субъекта.</w:t>
      </w:r>
    </w:p>
    <w:p w:rsidR="00674579" w:rsidRPr="00674579" w:rsidRDefault="00674579" w:rsidP="00674579">
      <w:pPr>
        <w:spacing w:after="0" w:line="240" w:lineRule="auto"/>
        <w:ind w:firstLine="709"/>
        <w:contextualSpacing/>
        <w:jc w:val="both"/>
        <w:rPr>
          <w:rFonts w:ascii="Times New Roman" w:eastAsia="Calibri" w:hAnsi="Times New Roman" w:cs="Times New Roman"/>
          <w:sz w:val="28"/>
          <w:szCs w:val="28"/>
        </w:rPr>
      </w:pPr>
      <w:r w:rsidRPr="00674579">
        <w:rPr>
          <w:rFonts w:ascii="Times New Roman" w:eastAsia="Calibri" w:hAnsi="Times New Roman" w:cs="Times New Roman"/>
          <w:sz w:val="28"/>
          <w:szCs w:val="28"/>
        </w:rPr>
        <w:t>Широта практического применения механизма финансового левериджа также обуславливается тем, что этот показатель можно рассчитать не только в целом, по всему объему ссудного капитала, но и в разрезе каждого из его источников (краткосрочным и долгосрочным кредитам и т.п.) [1, с. 8].</w:t>
      </w:r>
    </w:p>
    <w:p w:rsidR="00674579" w:rsidRPr="00674579" w:rsidRDefault="00674579" w:rsidP="00674579">
      <w:pPr>
        <w:spacing w:after="0" w:line="240" w:lineRule="auto"/>
        <w:ind w:firstLine="709"/>
        <w:contextualSpacing/>
        <w:jc w:val="both"/>
        <w:rPr>
          <w:rFonts w:ascii="Times New Roman" w:eastAsia="Calibri" w:hAnsi="Times New Roman" w:cs="Times New Roman"/>
          <w:sz w:val="28"/>
          <w:szCs w:val="28"/>
        </w:rPr>
      </w:pPr>
      <w:r w:rsidRPr="00674579">
        <w:rPr>
          <w:rFonts w:ascii="Times New Roman" w:eastAsia="Calibri" w:hAnsi="Times New Roman" w:cs="Times New Roman"/>
          <w:sz w:val="28"/>
          <w:szCs w:val="28"/>
        </w:rPr>
        <w:t>Основным методом оптимизации организационно-правовой формы хозяйствования и структуры собственности предприятия является реорганизация, в ходе которой изменяется размер предприятия (увеличивается или уменьшается путем укрупнения или разукрупнения предприятия) и / или меняется состав собственников и степень концентрации уставного капитала.</w:t>
      </w:r>
    </w:p>
    <w:p w:rsidR="00674579" w:rsidRPr="00674579" w:rsidRDefault="00674579" w:rsidP="00674579">
      <w:pPr>
        <w:spacing w:after="0" w:line="240" w:lineRule="auto"/>
        <w:ind w:firstLine="709"/>
        <w:contextualSpacing/>
        <w:jc w:val="both"/>
        <w:rPr>
          <w:rFonts w:ascii="Times New Roman" w:eastAsia="Calibri" w:hAnsi="Times New Roman" w:cs="Times New Roman"/>
          <w:sz w:val="28"/>
          <w:szCs w:val="28"/>
        </w:rPr>
      </w:pPr>
      <w:r w:rsidRPr="00674579">
        <w:rPr>
          <w:rFonts w:ascii="Times New Roman" w:eastAsia="Calibri" w:hAnsi="Times New Roman" w:cs="Times New Roman"/>
          <w:sz w:val="28"/>
          <w:szCs w:val="28"/>
        </w:rPr>
        <w:t>В свою очередь, при определении критерия оптимизации структуры капитала предприятия, следует обратить внимание на то, что восстановление платежеспособности предприятия и получение положительных финансовых результатов не происходит мгновенно. Поэтому в процессе оптимизации структуры капитала первоочередной задачей менеджмента предприятия является минимизация уровня его финансовой убыточности, то есть убыточности собственного капитала.</w:t>
      </w:r>
    </w:p>
    <w:p w:rsidR="00674579" w:rsidRPr="00674579" w:rsidRDefault="00674579" w:rsidP="00674579">
      <w:pPr>
        <w:spacing w:after="0" w:line="240" w:lineRule="auto"/>
        <w:ind w:firstLine="709"/>
        <w:contextualSpacing/>
        <w:jc w:val="both"/>
        <w:rPr>
          <w:rFonts w:ascii="Times New Roman" w:eastAsia="Calibri" w:hAnsi="Times New Roman" w:cs="Times New Roman"/>
          <w:sz w:val="28"/>
          <w:szCs w:val="28"/>
        </w:rPr>
      </w:pPr>
      <w:r w:rsidRPr="00674579">
        <w:rPr>
          <w:rFonts w:ascii="Times New Roman" w:eastAsia="Calibri" w:hAnsi="Times New Roman" w:cs="Times New Roman"/>
          <w:sz w:val="28"/>
          <w:szCs w:val="28"/>
        </w:rPr>
        <w:t>Учитывая, что характерным признаком структуры капитала предприятий является критически высокий уровень долга, то таким хозяйствующим субъектам крайне тяжело привлечь новые кредиты для повышения своей платежеспособности. Поэтому основными методами оптимизации структуры капитала предприятия является увеличение уставного фонда или использование отдельных форм реструктуризации кредиторской задолженности с целью снижения уровня долговой нагрузки.</w:t>
      </w:r>
    </w:p>
    <w:p w:rsidR="00674579" w:rsidRPr="00674579" w:rsidRDefault="00674579" w:rsidP="00674579">
      <w:pPr>
        <w:widowControl w:val="0"/>
        <w:spacing w:after="0" w:line="240" w:lineRule="auto"/>
        <w:ind w:firstLine="709"/>
        <w:contextualSpacing/>
        <w:jc w:val="both"/>
        <w:rPr>
          <w:rFonts w:ascii="Times New Roman" w:eastAsia="Calibri" w:hAnsi="Times New Roman" w:cs="Times New Roman"/>
          <w:sz w:val="28"/>
          <w:szCs w:val="28"/>
        </w:rPr>
      </w:pPr>
      <w:r w:rsidRPr="00674579">
        <w:rPr>
          <w:rFonts w:ascii="Times New Roman" w:eastAsia="Calibri" w:hAnsi="Times New Roman" w:cs="Times New Roman"/>
          <w:sz w:val="28"/>
          <w:szCs w:val="28"/>
        </w:rPr>
        <w:t>Несмотря на то, что владельцы предприятия больше заинтересованы в его финансовом оздоровлении и должны иметь сильную мотивацию по осуществлению организационно-финансовой реструктуризации, критерием оптимизации системы управления предприятия в контексте повышения вероятности банкротства предприятия следует считать максимизацию защиты имущественных прав и интересов собственников предприятия.</w:t>
      </w:r>
    </w:p>
    <w:p w:rsidR="00674579" w:rsidRPr="00674579" w:rsidRDefault="00674579" w:rsidP="00674579">
      <w:pPr>
        <w:spacing w:after="0" w:line="240" w:lineRule="auto"/>
        <w:ind w:firstLine="709"/>
        <w:contextualSpacing/>
        <w:jc w:val="both"/>
        <w:rPr>
          <w:rFonts w:ascii="Times New Roman" w:eastAsia="Calibri" w:hAnsi="Times New Roman" w:cs="Times New Roman"/>
          <w:sz w:val="28"/>
          <w:szCs w:val="28"/>
        </w:rPr>
      </w:pPr>
      <w:r w:rsidRPr="00674579">
        <w:rPr>
          <w:rFonts w:ascii="Times New Roman" w:eastAsia="Calibri" w:hAnsi="Times New Roman" w:cs="Times New Roman"/>
          <w:sz w:val="28"/>
          <w:szCs w:val="28"/>
        </w:rPr>
        <w:t>Поскольку механизм строится на основе системного подхода, то правомерным будет выделение таких его составляющих, как объекты и субъекты [4, с.10]. Итак, первый этап процесса формирования должен включать в себя определение объектов управления; субъектов, которые осуществляли конкретные действия; а также целей, которые преследуют данные субъекты. В нашем случае объектами могут быть деятельность предприятия или его отдельного подразделения, определенный производственный процесс, финансовая деятельность, прибыль, финансовые ресурсы и др.</w:t>
      </w:r>
    </w:p>
    <w:p w:rsidR="00674579" w:rsidRPr="00674579" w:rsidRDefault="00674579" w:rsidP="00674579">
      <w:pPr>
        <w:spacing w:after="0" w:line="240" w:lineRule="auto"/>
        <w:ind w:firstLine="709"/>
        <w:contextualSpacing/>
        <w:jc w:val="both"/>
        <w:rPr>
          <w:rFonts w:ascii="Times New Roman" w:eastAsia="Calibri" w:hAnsi="Times New Roman" w:cs="Times New Roman"/>
          <w:sz w:val="28"/>
          <w:szCs w:val="28"/>
        </w:rPr>
      </w:pPr>
      <w:r w:rsidRPr="00674579">
        <w:rPr>
          <w:rFonts w:ascii="Times New Roman" w:eastAsia="Calibri" w:hAnsi="Times New Roman" w:cs="Times New Roman"/>
          <w:sz w:val="28"/>
          <w:szCs w:val="28"/>
        </w:rPr>
        <w:t xml:space="preserve">Субъектами могут выступать руководители высшего звена, финансовые менеджеры, финансовые службы и отделы, аналитики по финансовой </w:t>
      </w:r>
      <w:r w:rsidRPr="00674579">
        <w:rPr>
          <w:rFonts w:ascii="Times New Roman" w:eastAsia="Calibri" w:hAnsi="Times New Roman" w:cs="Times New Roman"/>
          <w:sz w:val="28"/>
          <w:szCs w:val="28"/>
        </w:rPr>
        <w:lastRenderedPageBreak/>
        <w:t>безопасности и др. Целью является сохранение, обеспечения или достижения определенного уровня финансовой устойчивости предприятия, при котором предприятие получало бы прибыль, было платежеспособным и рентабельным.</w:t>
      </w:r>
    </w:p>
    <w:p w:rsidR="00674579" w:rsidRPr="00674579" w:rsidRDefault="00674579" w:rsidP="00674579">
      <w:pPr>
        <w:spacing w:after="0" w:line="240" w:lineRule="auto"/>
        <w:ind w:firstLine="709"/>
        <w:contextualSpacing/>
        <w:jc w:val="both"/>
        <w:rPr>
          <w:rFonts w:ascii="Times New Roman" w:eastAsia="Calibri" w:hAnsi="Times New Roman" w:cs="Times New Roman"/>
          <w:sz w:val="28"/>
          <w:szCs w:val="28"/>
        </w:rPr>
      </w:pPr>
      <w:r w:rsidRPr="00674579">
        <w:rPr>
          <w:rFonts w:ascii="Times New Roman" w:eastAsia="Calibri" w:hAnsi="Times New Roman" w:cs="Times New Roman"/>
          <w:sz w:val="28"/>
          <w:szCs w:val="28"/>
        </w:rPr>
        <w:t>Одной из определенных задач на сегодня является обеспечение относительного финансового равновесия предприятия в процессе его развития [6, с.55]. Такое равновесие характеризуется высоким уровнем финансовой устойчивости и платежеспособности малого предприятия, и обеспечивается формированием рациональной структуры имущества и капитала, эффективными пропорциями в объемах формирования финансовых ресурсов за счет различных источников, достаточным уровнем самофинансирования инвестиционных потребностей. Формирование механизма управления финансовой устойчивостью позволит руководителям использовать его для обеспечения стабильного функционирования и прогнозирования развития предприятия в будущем.</w:t>
      </w:r>
    </w:p>
    <w:p w:rsidR="00674579" w:rsidRPr="00674579" w:rsidRDefault="00674579" w:rsidP="00674579">
      <w:pPr>
        <w:spacing w:after="0" w:line="240" w:lineRule="auto"/>
        <w:ind w:firstLine="709"/>
        <w:jc w:val="both"/>
        <w:rPr>
          <w:rFonts w:ascii="Times New Roman" w:eastAsia="Times New Roman" w:hAnsi="Times New Roman" w:cs="Times New Roman"/>
          <w:sz w:val="28"/>
          <w:szCs w:val="28"/>
          <w:lang w:eastAsia="ru-RU"/>
        </w:rPr>
      </w:pPr>
      <w:r w:rsidRPr="00674579">
        <w:rPr>
          <w:rFonts w:ascii="Times New Roman" w:eastAsia="Times New Roman" w:hAnsi="Times New Roman" w:cs="Times New Roman"/>
          <w:b/>
          <w:sz w:val="28"/>
          <w:szCs w:val="28"/>
          <w:lang w:eastAsia="ru-RU"/>
        </w:rPr>
        <w:t xml:space="preserve">Выводы. </w:t>
      </w:r>
      <w:r w:rsidRPr="00674579">
        <w:rPr>
          <w:rFonts w:ascii="Times New Roman" w:eastAsia="Times New Roman" w:hAnsi="Times New Roman" w:cs="Times New Roman"/>
          <w:sz w:val="28"/>
          <w:szCs w:val="28"/>
          <w:lang w:eastAsia="ru-RU"/>
        </w:rPr>
        <w:t>Таким образом, при условии оптимизации механизма финансовой деятельности малого предприятия станет возможным достижение долгосрочных целей как самого предприятия, так и государства.</w:t>
      </w:r>
    </w:p>
    <w:p w:rsidR="00674579" w:rsidRPr="00674579" w:rsidRDefault="00674579" w:rsidP="00674579">
      <w:pPr>
        <w:spacing w:after="0" w:line="240" w:lineRule="auto"/>
        <w:ind w:firstLine="709"/>
        <w:jc w:val="both"/>
        <w:rPr>
          <w:rFonts w:ascii="Times New Roman" w:eastAsia="Times New Roman" w:hAnsi="Times New Roman" w:cs="Times New Roman"/>
          <w:sz w:val="28"/>
          <w:szCs w:val="28"/>
          <w:lang w:eastAsia="ru-RU"/>
        </w:rPr>
      </w:pPr>
      <w:r w:rsidRPr="00674579">
        <w:rPr>
          <w:rFonts w:ascii="Times New Roman" w:eastAsia="Times New Roman" w:hAnsi="Times New Roman" w:cs="Times New Roman"/>
          <w:sz w:val="28"/>
          <w:szCs w:val="28"/>
          <w:lang w:eastAsia="ru-RU"/>
        </w:rPr>
        <w:t>Рассмотренные принципы и методы оптимизации механизма финансовой деятельности субъектов малого бизнеса, позволяют использовать в процессе управления предприятием взаимосвязанную систему принципов и методов. Использование указанной системы даст возможность оптимизировать структуру капитала с одновременной минимизацией средневзвешенной его стоимости и максимизации стоимости предприятия.</w:t>
      </w:r>
    </w:p>
    <w:tbl>
      <w:tblPr>
        <w:tblStyle w:val="a3"/>
        <w:tblW w:w="4918"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9"/>
        <w:gridCol w:w="8663"/>
      </w:tblGrid>
      <w:tr w:rsidR="00674579" w:rsidRPr="00674579" w:rsidTr="00272896">
        <w:trPr>
          <w:jc w:val="center"/>
        </w:trPr>
        <w:tc>
          <w:tcPr>
            <w:tcW w:w="5000" w:type="pct"/>
            <w:gridSpan w:val="2"/>
          </w:tcPr>
          <w:p w:rsidR="00674579" w:rsidRPr="00674579" w:rsidRDefault="00674579" w:rsidP="00674579">
            <w:pPr>
              <w:contextualSpacing/>
              <w:jc w:val="both"/>
              <w:rPr>
                <w:rFonts w:ascii="Times New Roman" w:eastAsia="Calibri" w:hAnsi="Times New Roman"/>
                <w:sz w:val="24"/>
                <w:szCs w:val="24"/>
              </w:rPr>
            </w:pPr>
          </w:p>
        </w:tc>
      </w:tr>
      <w:tr w:rsidR="00674579" w:rsidRPr="00674579" w:rsidTr="00272896">
        <w:trPr>
          <w:jc w:val="center"/>
        </w:trPr>
        <w:tc>
          <w:tcPr>
            <w:tcW w:w="5000" w:type="pct"/>
            <w:gridSpan w:val="2"/>
          </w:tcPr>
          <w:p w:rsidR="00674579" w:rsidRPr="00674579" w:rsidRDefault="00674579" w:rsidP="00674579">
            <w:pPr>
              <w:ind w:firstLine="709"/>
              <w:jc w:val="center"/>
              <w:rPr>
                <w:rFonts w:ascii="Times New Roman" w:hAnsi="Times New Roman"/>
                <w:b/>
                <w:sz w:val="28"/>
                <w:szCs w:val="28"/>
              </w:rPr>
            </w:pPr>
            <w:r w:rsidRPr="00674579">
              <w:rPr>
                <w:rFonts w:ascii="Times New Roman" w:hAnsi="Times New Roman"/>
                <w:b/>
                <w:sz w:val="28"/>
                <w:szCs w:val="28"/>
              </w:rPr>
              <w:t>Список литературы</w:t>
            </w:r>
          </w:p>
        </w:tc>
      </w:tr>
      <w:tr w:rsidR="00674579" w:rsidRPr="00674579" w:rsidTr="00272896">
        <w:trPr>
          <w:jc w:val="center"/>
        </w:trPr>
        <w:tc>
          <w:tcPr>
            <w:tcW w:w="293" w:type="pct"/>
          </w:tcPr>
          <w:p w:rsidR="00674579" w:rsidRPr="00674579" w:rsidRDefault="00674579" w:rsidP="00674579">
            <w:pPr>
              <w:widowControl w:val="0"/>
              <w:numPr>
                <w:ilvl w:val="0"/>
                <w:numId w:val="1"/>
              </w:numPr>
              <w:contextualSpacing/>
              <w:jc w:val="both"/>
              <w:rPr>
                <w:rFonts w:ascii="Times New Roman" w:eastAsia="Calibri" w:hAnsi="Times New Roman"/>
                <w:sz w:val="24"/>
                <w:szCs w:val="24"/>
              </w:rPr>
            </w:pPr>
          </w:p>
        </w:tc>
        <w:tc>
          <w:tcPr>
            <w:tcW w:w="4707" w:type="pct"/>
          </w:tcPr>
          <w:p w:rsidR="00674579" w:rsidRPr="00674579" w:rsidRDefault="00674579" w:rsidP="00674579">
            <w:pPr>
              <w:jc w:val="both"/>
              <w:rPr>
                <w:rFonts w:ascii="Times New Roman" w:hAnsi="Times New Roman"/>
                <w:sz w:val="24"/>
                <w:szCs w:val="24"/>
              </w:rPr>
            </w:pPr>
            <w:r w:rsidRPr="00674579">
              <w:rPr>
                <w:rFonts w:ascii="Times New Roman" w:hAnsi="Times New Roman"/>
                <w:sz w:val="24"/>
                <w:szCs w:val="24"/>
              </w:rPr>
              <w:t>Авдеева, В.Н. Применение левериджа в ГОСУДАРСТВЕННОМ регулировании развития малого бизнеса / В.Н. Авдеева // Организованность как эффективность государственного управления: сб. науч. работ Донецкого государственного университета управления: Серия «Государственное управление».– Т. ХИ. Вип.168.- Донецк: ДонДУУ.- 2011. – С. 6-13</w:t>
            </w:r>
          </w:p>
        </w:tc>
      </w:tr>
      <w:tr w:rsidR="00674579" w:rsidRPr="00674579" w:rsidTr="00272896">
        <w:trPr>
          <w:jc w:val="center"/>
        </w:trPr>
        <w:tc>
          <w:tcPr>
            <w:tcW w:w="293" w:type="pct"/>
          </w:tcPr>
          <w:p w:rsidR="00674579" w:rsidRPr="00674579" w:rsidRDefault="00674579" w:rsidP="00674579">
            <w:pPr>
              <w:widowControl w:val="0"/>
              <w:numPr>
                <w:ilvl w:val="0"/>
                <w:numId w:val="1"/>
              </w:numPr>
              <w:contextualSpacing/>
              <w:jc w:val="both"/>
              <w:rPr>
                <w:rFonts w:ascii="Times New Roman" w:eastAsia="Calibri" w:hAnsi="Times New Roman"/>
                <w:sz w:val="24"/>
                <w:szCs w:val="24"/>
                <w:lang w:val="uk-UA"/>
              </w:rPr>
            </w:pPr>
          </w:p>
        </w:tc>
        <w:tc>
          <w:tcPr>
            <w:tcW w:w="4707" w:type="pct"/>
          </w:tcPr>
          <w:p w:rsidR="00674579" w:rsidRPr="00674579" w:rsidRDefault="00674579" w:rsidP="00674579">
            <w:pPr>
              <w:jc w:val="both"/>
              <w:rPr>
                <w:rFonts w:ascii="Times New Roman" w:hAnsi="Times New Roman"/>
                <w:sz w:val="24"/>
                <w:szCs w:val="24"/>
                <w:lang w:val="uk-UA"/>
              </w:rPr>
            </w:pPr>
            <w:r w:rsidRPr="00674579">
              <w:rPr>
                <w:rFonts w:ascii="Times New Roman" w:hAnsi="Times New Roman"/>
                <w:sz w:val="24"/>
                <w:szCs w:val="24"/>
                <w:lang w:val="uk-UA"/>
              </w:rPr>
              <w:t>Артус, М. М. Фінансовий механізм в умовах ринкової економіки /М. М. Артус // Фінанси України. – 2005. – № 5. – С. 54–59.</w:t>
            </w:r>
          </w:p>
        </w:tc>
      </w:tr>
      <w:tr w:rsidR="00674579" w:rsidRPr="00674579" w:rsidTr="00272896">
        <w:trPr>
          <w:jc w:val="center"/>
        </w:trPr>
        <w:tc>
          <w:tcPr>
            <w:tcW w:w="293" w:type="pct"/>
          </w:tcPr>
          <w:p w:rsidR="00674579" w:rsidRPr="00674579" w:rsidRDefault="00674579" w:rsidP="00674579">
            <w:pPr>
              <w:widowControl w:val="0"/>
              <w:numPr>
                <w:ilvl w:val="0"/>
                <w:numId w:val="1"/>
              </w:numPr>
              <w:contextualSpacing/>
              <w:jc w:val="both"/>
              <w:rPr>
                <w:rFonts w:ascii="Times New Roman" w:eastAsia="Calibri" w:hAnsi="Times New Roman"/>
                <w:sz w:val="24"/>
                <w:szCs w:val="24"/>
                <w:lang w:val="uk-UA"/>
              </w:rPr>
            </w:pPr>
          </w:p>
        </w:tc>
        <w:tc>
          <w:tcPr>
            <w:tcW w:w="4707" w:type="pct"/>
          </w:tcPr>
          <w:p w:rsidR="00674579" w:rsidRPr="00674579" w:rsidRDefault="00674579" w:rsidP="00674579">
            <w:pPr>
              <w:jc w:val="both"/>
              <w:rPr>
                <w:rFonts w:ascii="Times New Roman" w:hAnsi="Times New Roman"/>
                <w:sz w:val="24"/>
                <w:szCs w:val="24"/>
                <w:lang w:val="uk-UA"/>
              </w:rPr>
            </w:pPr>
            <w:r w:rsidRPr="00674579">
              <w:rPr>
                <w:rFonts w:ascii="Times New Roman" w:hAnsi="Times New Roman"/>
                <w:sz w:val="24"/>
                <w:szCs w:val="24"/>
                <w:lang w:val="uk-UA"/>
              </w:rPr>
              <w:t>Донченко Т. В. Теоретичні основи формування механізму управління фінансовою стійкістю підприємства / Т.В. Донченко / Вісник хмельницького національного університету. – 2012. – № 1. – Т. 1. – С. 23–27.</w:t>
            </w:r>
          </w:p>
        </w:tc>
      </w:tr>
      <w:tr w:rsidR="00674579" w:rsidRPr="00674579" w:rsidTr="00272896">
        <w:trPr>
          <w:jc w:val="center"/>
        </w:trPr>
        <w:tc>
          <w:tcPr>
            <w:tcW w:w="293" w:type="pct"/>
          </w:tcPr>
          <w:p w:rsidR="00674579" w:rsidRPr="00674579" w:rsidRDefault="00674579" w:rsidP="00674579">
            <w:pPr>
              <w:widowControl w:val="0"/>
              <w:numPr>
                <w:ilvl w:val="0"/>
                <w:numId w:val="1"/>
              </w:numPr>
              <w:contextualSpacing/>
              <w:jc w:val="both"/>
              <w:rPr>
                <w:rFonts w:ascii="Times New Roman" w:eastAsia="Calibri" w:hAnsi="Times New Roman"/>
                <w:sz w:val="24"/>
                <w:szCs w:val="24"/>
                <w:lang w:val="uk-UA"/>
              </w:rPr>
            </w:pPr>
          </w:p>
        </w:tc>
        <w:tc>
          <w:tcPr>
            <w:tcW w:w="4707" w:type="pct"/>
          </w:tcPr>
          <w:p w:rsidR="00674579" w:rsidRPr="00674579" w:rsidRDefault="00674579" w:rsidP="00674579">
            <w:pPr>
              <w:jc w:val="both"/>
              <w:rPr>
                <w:rFonts w:ascii="Times New Roman" w:hAnsi="Times New Roman"/>
                <w:sz w:val="24"/>
                <w:szCs w:val="24"/>
                <w:lang w:val="uk-UA"/>
              </w:rPr>
            </w:pPr>
            <w:r w:rsidRPr="00674579">
              <w:rPr>
                <w:rFonts w:ascii="Times New Roman" w:hAnsi="Times New Roman"/>
                <w:sz w:val="24"/>
                <w:szCs w:val="24"/>
                <w:lang w:val="uk-UA"/>
              </w:rPr>
              <w:t xml:space="preserve">Калетнік, Г. М. Фінансовий менеджмент: навчал. посіб. /Г.М.Калетнік, В.М. Ціхановська . ─ К.: Хай-Тек Прес, 2010. ─ 320 с. </w:t>
            </w:r>
          </w:p>
        </w:tc>
      </w:tr>
      <w:tr w:rsidR="00674579" w:rsidRPr="00674579" w:rsidTr="00272896">
        <w:trPr>
          <w:jc w:val="center"/>
        </w:trPr>
        <w:tc>
          <w:tcPr>
            <w:tcW w:w="293" w:type="pct"/>
          </w:tcPr>
          <w:p w:rsidR="00674579" w:rsidRPr="00674579" w:rsidRDefault="00674579" w:rsidP="00674579">
            <w:pPr>
              <w:widowControl w:val="0"/>
              <w:numPr>
                <w:ilvl w:val="0"/>
                <w:numId w:val="1"/>
              </w:numPr>
              <w:contextualSpacing/>
              <w:jc w:val="both"/>
              <w:rPr>
                <w:rFonts w:ascii="Times New Roman" w:eastAsia="Calibri" w:hAnsi="Times New Roman"/>
                <w:sz w:val="24"/>
                <w:szCs w:val="24"/>
                <w:lang w:val="uk-UA"/>
              </w:rPr>
            </w:pPr>
          </w:p>
        </w:tc>
        <w:tc>
          <w:tcPr>
            <w:tcW w:w="4707" w:type="pct"/>
          </w:tcPr>
          <w:p w:rsidR="00674579" w:rsidRPr="00674579" w:rsidRDefault="00674579" w:rsidP="00674579">
            <w:pPr>
              <w:jc w:val="both"/>
              <w:rPr>
                <w:rFonts w:ascii="Times New Roman" w:hAnsi="Times New Roman"/>
                <w:sz w:val="24"/>
                <w:szCs w:val="24"/>
                <w:lang w:val="uk-UA"/>
              </w:rPr>
            </w:pPr>
            <w:r w:rsidRPr="00674579">
              <w:rPr>
                <w:rFonts w:ascii="Times New Roman" w:hAnsi="Times New Roman"/>
                <w:sz w:val="24"/>
                <w:szCs w:val="24"/>
                <w:lang w:val="uk-UA"/>
              </w:rPr>
              <w:t>Квасницька Р.М. Інструментарій та методи оптимізації цільової структури капіталу підприємства /Р.М. Квасницька // Економіст. – 2005. – №5. – С.73-75.</w:t>
            </w:r>
          </w:p>
        </w:tc>
      </w:tr>
      <w:tr w:rsidR="00674579" w:rsidRPr="00674579" w:rsidTr="00272896">
        <w:trPr>
          <w:jc w:val="center"/>
        </w:trPr>
        <w:tc>
          <w:tcPr>
            <w:tcW w:w="293" w:type="pct"/>
          </w:tcPr>
          <w:p w:rsidR="00674579" w:rsidRPr="00674579" w:rsidRDefault="00674579" w:rsidP="00674579">
            <w:pPr>
              <w:widowControl w:val="0"/>
              <w:numPr>
                <w:ilvl w:val="0"/>
                <w:numId w:val="1"/>
              </w:numPr>
              <w:contextualSpacing/>
              <w:jc w:val="both"/>
              <w:rPr>
                <w:rFonts w:ascii="Times New Roman" w:eastAsia="Calibri" w:hAnsi="Times New Roman"/>
                <w:sz w:val="24"/>
                <w:szCs w:val="24"/>
                <w:lang w:val="uk-UA"/>
              </w:rPr>
            </w:pPr>
          </w:p>
        </w:tc>
        <w:tc>
          <w:tcPr>
            <w:tcW w:w="4707" w:type="pct"/>
          </w:tcPr>
          <w:p w:rsidR="00674579" w:rsidRPr="00674579" w:rsidRDefault="00674579" w:rsidP="00674579">
            <w:pPr>
              <w:jc w:val="both"/>
              <w:rPr>
                <w:rFonts w:ascii="Times New Roman" w:hAnsi="Times New Roman"/>
                <w:sz w:val="24"/>
                <w:szCs w:val="24"/>
                <w:lang w:val="uk-UA"/>
              </w:rPr>
            </w:pPr>
            <w:r w:rsidRPr="00674579">
              <w:rPr>
                <w:rFonts w:ascii="Times New Roman" w:hAnsi="Times New Roman"/>
                <w:sz w:val="24"/>
                <w:szCs w:val="24"/>
                <w:lang w:val="uk-UA"/>
              </w:rPr>
              <w:t>Костюк О. М. Використання підприємства як економічного механізму господарчої діяльності України /О. М. Костюк // Проблеми системного підходу в економіці. -2011. – №2. -С.87-93</w:t>
            </w:r>
          </w:p>
        </w:tc>
      </w:tr>
      <w:tr w:rsidR="00674579" w:rsidRPr="00674579" w:rsidTr="00272896">
        <w:trPr>
          <w:jc w:val="center"/>
        </w:trPr>
        <w:tc>
          <w:tcPr>
            <w:tcW w:w="293" w:type="pct"/>
          </w:tcPr>
          <w:p w:rsidR="00674579" w:rsidRPr="00674579" w:rsidRDefault="00674579" w:rsidP="00674579">
            <w:pPr>
              <w:widowControl w:val="0"/>
              <w:numPr>
                <w:ilvl w:val="0"/>
                <w:numId w:val="1"/>
              </w:numPr>
              <w:contextualSpacing/>
              <w:jc w:val="both"/>
              <w:rPr>
                <w:rFonts w:ascii="Times New Roman" w:eastAsia="Calibri" w:hAnsi="Times New Roman"/>
                <w:sz w:val="24"/>
                <w:szCs w:val="24"/>
                <w:lang w:val="uk-UA"/>
              </w:rPr>
            </w:pPr>
          </w:p>
        </w:tc>
        <w:tc>
          <w:tcPr>
            <w:tcW w:w="4707" w:type="pct"/>
          </w:tcPr>
          <w:p w:rsidR="00674579" w:rsidRPr="00674579" w:rsidRDefault="00674579" w:rsidP="00674579">
            <w:pPr>
              <w:jc w:val="both"/>
              <w:rPr>
                <w:rFonts w:ascii="Times New Roman" w:hAnsi="Times New Roman"/>
                <w:sz w:val="24"/>
                <w:szCs w:val="24"/>
                <w:lang w:val="uk-UA"/>
              </w:rPr>
            </w:pPr>
            <w:r w:rsidRPr="00674579">
              <w:rPr>
                <w:rFonts w:ascii="Times New Roman" w:hAnsi="Times New Roman"/>
                <w:sz w:val="24"/>
                <w:szCs w:val="24"/>
                <w:lang w:val="uk-UA"/>
              </w:rPr>
              <w:t>Кузнецова С. А. Фінансовий менеджмент: у схемах і таблицях : навч. посіб. /С. А. Кузнецова ; Дніпропетр. ун-т ім. А. Нобеля. – Дніпропетровськ, 2011. – 180 с.</w:t>
            </w:r>
          </w:p>
        </w:tc>
      </w:tr>
      <w:tr w:rsidR="00674579" w:rsidRPr="00674579" w:rsidTr="00272896">
        <w:trPr>
          <w:jc w:val="center"/>
        </w:trPr>
        <w:tc>
          <w:tcPr>
            <w:tcW w:w="293" w:type="pct"/>
          </w:tcPr>
          <w:p w:rsidR="00674579" w:rsidRPr="00674579" w:rsidRDefault="00674579" w:rsidP="00674579">
            <w:pPr>
              <w:widowControl w:val="0"/>
              <w:numPr>
                <w:ilvl w:val="0"/>
                <w:numId w:val="1"/>
              </w:numPr>
              <w:contextualSpacing/>
              <w:jc w:val="both"/>
              <w:rPr>
                <w:rFonts w:ascii="Times New Roman" w:eastAsia="Calibri" w:hAnsi="Times New Roman"/>
                <w:sz w:val="24"/>
                <w:szCs w:val="24"/>
                <w:lang w:val="uk-UA"/>
              </w:rPr>
            </w:pPr>
          </w:p>
        </w:tc>
        <w:tc>
          <w:tcPr>
            <w:tcW w:w="4707" w:type="pct"/>
          </w:tcPr>
          <w:p w:rsidR="00674579" w:rsidRPr="00674579" w:rsidRDefault="00674579" w:rsidP="00674579">
            <w:pPr>
              <w:jc w:val="both"/>
              <w:rPr>
                <w:rFonts w:ascii="Times New Roman" w:hAnsi="Times New Roman"/>
                <w:sz w:val="24"/>
                <w:szCs w:val="24"/>
                <w:lang w:val="uk-UA"/>
              </w:rPr>
            </w:pPr>
            <w:r w:rsidRPr="00674579">
              <w:rPr>
                <w:rFonts w:ascii="Times New Roman" w:hAnsi="Times New Roman"/>
                <w:sz w:val="24"/>
                <w:szCs w:val="24"/>
                <w:lang w:val="uk-UA"/>
              </w:rPr>
              <w:t xml:space="preserve">Ломачинська І.А. Механізм управління фінансами підприємств в умовах трансформації економіки: монографія /І.А. Ломачинська. </w:t>
            </w:r>
            <w:r w:rsidRPr="00674579">
              <w:rPr>
                <w:rFonts w:ascii="Times New Roman" w:hAnsi="Times New Roman"/>
                <w:sz w:val="28"/>
                <w:szCs w:val="24"/>
                <w:lang w:val="uk-UA"/>
              </w:rPr>
              <w:sym w:font="Symbol" w:char="F02D"/>
            </w:r>
            <w:r w:rsidRPr="00674579">
              <w:rPr>
                <w:rFonts w:ascii="Times New Roman" w:hAnsi="Times New Roman"/>
                <w:sz w:val="24"/>
                <w:szCs w:val="24"/>
                <w:lang w:val="uk-UA"/>
              </w:rPr>
              <w:t xml:space="preserve"> Одеса: Астропринт, 2013. </w:t>
            </w:r>
            <w:r w:rsidRPr="00674579">
              <w:rPr>
                <w:rFonts w:ascii="Times New Roman" w:hAnsi="Times New Roman"/>
                <w:sz w:val="28"/>
                <w:szCs w:val="24"/>
                <w:lang w:val="uk-UA"/>
              </w:rPr>
              <w:sym w:font="Symbol" w:char="F02D"/>
            </w:r>
            <w:r w:rsidRPr="00674579">
              <w:rPr>
                <w:rFonts w:ascii="Times New Roman" w:hAnsi="Times New Roman"/>
                <w:sz w:val="24"/>
                <w:szCs w:val="24"/>
                <w:lang w:val="uk-UA"/>
              </w:rPr>
              <w:t xml:space="preserve"> 280 с.</w:t>
            </w:r>
          </w:p>
        </w:tc>
      </w:tr>
    </w:tbl>
    <w:p w:rsidR="00ED3564" w:rsidRDefault="00ED3564">
      <w:bookmarkStart w:id="3" w:name="_GoBack"/>
      <w:bookmarkEnd w:id="3"/>
    </w:p>
    <w:sectPr w:rsidR="00ED356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6E5693D"/>
    <w:multiLevelType w:val="hybridMultilevel"/>
    <w:tmpl w:val="78A0F022"/>
    <w:lvl w:ilvl="0" w:tplc="3FD2AFEE">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73AB4339"/>
    <w:multiLevelType w:val="hybridMultilevel"/>
    <w:tmpl w:val="640C9700"/>
    <w:lvl w:ilvl="0" w:tplc="BA8E5AF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4579"/>
    <w:rsid w:val="00674579"/>
    <w:rsid w:val="00ED35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F2F7A1A-1B19-4AC5-B7FD-DEDD3482EA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674579"/>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2707</Words>
  <Characters>15432</Characters>
  <Application>Microsoft Office Word</Application>
  <DocSecurity>0</DocSecurity>
  <Lines>128</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Елизавета</dc:creator>
  <cp:keywords/>
  <dc:description/>
  <cp:lastModifiedBy>Елизавета</cp:lastModifiedBy>
  <cp:revision>1</cp:revision>
  <dcterms:created xsi:type="dcterms:W3CDTF">2018-09-22T10:02:00Z</dcterms:created>
  <dcterms:modified xsi:type="dcterms:W3CDTF">2018-09-22T10:02:00Z</dcterms:modified>
</cp:coreProperties>
</file>