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91"/>
      </w:tblGrid>
      <w:tr w:rsidR="000E6A12" w:rsidRPr="000E6A12" w:rsidTr="00B2348C">
        <w:tc>
          <w:tcPr>
            <w:tcW w:w="9356" w:type="dxa"/>
            <w:gridSpan w:val="2"/>
            <w:hideMark/>
          </w:tcPr>
          <w:p w:rsidR="000E6A12" w:rsidRPr="000E6A12" w:rsidRDefault="000E6A12" w:rsidP="000E6A12">
            <w:pPr>
              <w:widowControl w:val="0"/>
              <w:jc w:val="both"/>
              <w:rPr>
                <w:rFonts w:ascii="Times New Roman" w:hAnsi="Times New Roman"/>
                <w:b/>
                <w:sz w:val="28"/>
              </w:rPr>
            </w:pPr>
            <w:r w:rsidRPr="000E6A12">
              <w:rPr>
                <w:rFonts w:ascii="Times New Roman" w:hAnsi="Times New Roman"/>
                <w:b/>
                <w:sz w:val="28"/>
              </w:rPr>
              <w:t>УДК 332.142:338+711</w:t>
            </w:r>
          </w:p>
        </w:tc>
      </w:tr>
      <w:tr w:rsidR="000E6A12" w:rsidRPr="000E6A12" w:rsidTr="00B2348C">
        <w:tc>
          <w:tcPr>
            <w:tcW w:w="9356" w:type="dxa"/>
            <w:gridSpan w:val="2"/>
          </w:tcPr>
          <w:p w:rsidR="000E6A12" w:rsidRPr="000E6A12" w:rsidRDefault="000E6A12" w:rsidP="000E6A12">
            <w:pPr>
              <w:widowControl w:val="0"/>
              <w:jc w:val="center"/>
              <w:outlineLvl w:val="0"/>
              <w:rPr>
                <w:rFonts w:ascii="Times New Roman" w:hAnsi="Times New Roman"/>
                <w:b/>
                <w:bCs/>
                <w:sz w:val="28"/>
                <w:szCs w:val="28"/>
              </w:rPr>
            </w:pPr>
            <w:bookmarkStart w:id="0" w:name="_Toc480490842"/>
            <w:bookmarkStart w:id="1" w:name="_Toc480537064"/>
            <w:r w:rsidRPr="000E6A12">
              <w:rPr>
                <w:rFonts w:ascii="Times New Roman" w:hAnsi="Times New Roman"/>
                <w:b/>
                <w:bCs/>
                <w:sz w:val="28"/>
                <w:szCs w:val="28"/>
              </w:rPr>
              <w:t>ПЕРСПЕКТИВЫ ИННОВАЦИОННОГО РАЗВИТИЯ ПРОМЫШЛЕННЫХ РЕГИОНОВ</w:t>
            </w:r>
            <w:bookmarkEnd w:id="0"/>
            <w:bookmarkEnd w:id="1"/>
          </w:p>
        </w:tc>
      </w:tr>
      <w:tr w:rsidR="000E6A12" w:rsidRPr="000E6A12" w:rsidTr="00B2348C">
        <w:tc>
          <w:tcPr>
            <w:tcW w:w="4677" w:type="dxa"/>
          </w:tcPr>
          <w:p w:rsidR="000E6A12" w:rsidRPr="000E6A12" w:rsidRDefault="000E6A12" w:rsidP="000E6A12">
            <w:pPr>
              <w:widowControl w:val="0"/>
              <w:jc w:val="right"/>
              <w:rPr>
                <w:rFonts w:ascii="Times New Roman" w:hAnsi="Times New Roman"/>
                <w:sz w:val="28"/>
                <w:szCs w:val="28"/>
              </w:rPr>
            </w:pPr>
          </w:p>
        </w:tc>
        <w:tc>
          <w:tcPr>
            <w:tcW w:w="4679" w:type="dxa"/>
          </w:tcPr>
          <w:p w:rsidR="000E6A12" w:rsidRPr="000E6A12" w:rsidRDefault="000E6A12" w:rsidP="000E6A12">
            <w:pPr>
              <w:widowControl w:val="0"/>
              <w:rPr>
                <w:rFonts w:ascii="Times New Roman" w:hAnsi="Times New Roman"/>
                <w:sz w:val="28"/>
                <w:szCs w:val="28"/>
              </w:rPr>
            </w:pPr>
          </w:p>
        </w:tc>
      </w:tr>
      <w:tr w:rsidR="000E6A12" w:rsidRPr="000E6A12" w:rsidTr="00B2348C">
        <w:tc>
          <w:tcPr>
            <w:tcW w:w="4677" w:type="dxa"/>
          </w:tcPr>
          <w:p w:rsidR="000E6A12" w:rsidRPr="000E6A12" w:rsidRDefault="000E6A12" w:rsidP="000E6A12">
            <w:pPr>
              <w:widowControl w:val="0"/>
              <w:jc w:val="center"/>
              <w:outlineLvl w:val="0"/>
              <w:rPr>
                <w:rFonts w:ascii="Times New Roman" w:hAnsi="Times New Roman"/>
                <w:b/>
                <w:bCs/>
                <w:sz w:val="28"/>
                <w:szCs w:val="28"/>
              </w:rPr>
            </w:pPr>
          </w:p>
        </w:tc>
        <w:tc>
          <w:tcPr>
            <w:tcW w:w="4679" w:type="dxa"/>
          </w:tcPr>
          <w:p w:rsidR="000E6A12" w:rsidRPr="000E6A12" w:rsidRDefault="000E6A12" w:rsidP="000E6A12">
            <w:pPr>
              <w:widowControl w:val="0"/>
              <w:outlineLvl w:val="1"/>
              <w:rPr>
                <w:rFonts w:ascii="Times New Roman" w:hAnsi="Times New Roman"/>
                <w:b/>
                <w:bCs/>
                <w:sz w:val="28"/>
                <w:szCs w:val="26"/>
              </w:rPr>
            </w:pPr>
            <w:bookmarkStart w:id="2" w:name="_Toc480490843"/>
            <w:bookmarkStart w:id="3" w:name="_Toc480537065"/>
            <w:r w:rsidRPr="000E6A12">
              <w:rPr>
                <w:rFonts w:ascii="Times New Roman" w:hAnsi="Times New Roman"/>
                <w:b/>
                <w:bCs/>
                <w:sz w:val="28"/>
                <w:szCs w:val="26"/>
              </w:rPr>
              <w:t>С.В. Великохатько</w:t>
            </w:r>
            <w:bookmarkEnd w:id="2"/>
            <w:bookmarkEnd w:id="3"/>
          </w:p>
          <w:p w:rsidR="000E6A12" w:rsidRPr="000E6A12" w:rsidRDefault="000E6A12" w:rsidP="000E6A12">
            <w:pPr>
              <w:widowControl w:val="0"/>
              <w:rPr>
                <w:rFonts w:ascii="Times New Roman" w:hAnsi="Times New Roman"/>
                <w:i/>
                <w:sz w:val="28"/>
                <w:szCs w:val="28"/>
              </w:rPr>
            </w:pPr>
            <w:r w:rsidRPr="000E6A12">
              <w:rPr>
                <w:rFonts w:ascii="Times New Roman" w:hAnsi="Times New Roman"/>
                <w:i/>
                <w:sz w:val="28"/>
                <w:szCs w:val="28"/>
              </w:rPr>
              <w:t>ГОУ ВПО «Донецкий национальный технический университет»,</w:t>
            </w:r>
          </w:p>
          <w:p w:rsidR="000E6A12" w:rsidRPr="000E6A12" w:rsidRDefault="000E6A12" w:rsidP="000E6A12">
            <w:pPr>
              <w:widowControl w:val="0"/>
              <w:rPr>
                <w:rFonts w:ascii="Times New Roman" w:hAnsi="Times New Roman"/>
                <w:i/>
                <w:sz w:val="28"/>
                <w:szCs w:val="28"/>
                <w:lang w:val="uk-UA"/>
              </w:rPr>
            </w:pPr>
            <w:r w:rsidRPr="000E6A12">
              <w:rPr>
                <w:rFonts w:ascii="Times New Roman" w:hAnsi="Times New Roman"/>
                <w:i/>
                <w:sz w:val="28"/>
                <w:szCs w:val="28"/>
              </w:rPr>
              <w:t>г. Донецк</w:t>
            </w:r>
            <w:r w:rsidRPr="000E6A12">
              <w:rPr>
                <w:rFonts w:ascii="Times New Roman" w:hAnsi="Times New Roman"/>
                <w:i/>
                <w:sz w:val="28"/>
                <w:szCs w:val="28"/>
                <w:lang w:val="uk-UA"/>
              </w:rPr>
              <w:t>,</w:t>
            </w:r>
          </w:p>
          <w:p w:rsidR="000E6A12" w:rsidRPr="000E6A12" w:rsidRDefault="000E6A12" w:rsidP="000E6A12">
            <w:pPr>
              <w:widowControl w:val="0"/>
              <w:rPr>
                <w:rFonts w:ascii="Times New Roman" w:hAnsi="Times New Roman"/>
                <w:i/>
                <w:sz w:val="28"/>
                <w:szCs w:val="28"/>
                <w:lang w:val="uk-UA"/>
              </w:rPr>
            </w:pPr>
            <w:r w:rsidRPr="000E6A12">
              <w:rPr>
                <w:rFonts w:ascii="Times New Roman" w:hAnsi="Times New Roman"/>
                <w:i/>
                <w:sz w:val="28"/>
                <w:szCs w:val="28"/>
              </w:rPr>
              <w:t>Донецка</w:t>
            </w:r>
            <w:r w:rsidRPr="000E6A12">
              <w:rPr>
                <w:rFonts w:ascii="Times New Roman" w:hAnsi="Times New Roman"/>
                <w:i/>
                <w:sz w:val="28"/>
                <w:szCs w:val="28"/>
                <w:lang w:val="uk-UA"/>
              </w:rPr>
              <w:t>я</w:t>
            </w:r>
            <w:r w:rsidRPr="000E6A12">
              <w:rPr>
                <w:rFonts w:ascii="Times New Roman" w:hAnsi="Times New Roman"/>
                <w:i/>
                <w:sz w:val="28"/>
                <w:szCs w:val="28"/>
              </w:rPr>
              <w:t xml:space="preserve"> Народная Республика</w:t>
            </w:r>
          </w:p>
          <w:p w:rsidR="000E6A12" w:rsidRPr="000E6A12" w:rsidRDefault="000E6A12" w:rsidP="000E6A12">
            <w:pPr>
              <w:widowControl w:val="0"/>
              <w:outlineLvl w:val="1"/>
              <w:rPr>
                <w:rFonts w:ascii="Times New Roman" w:hAnsi="Times New Roman"/>
                <w:b/>
                <w:bCs/>
                <w:sz w:val="28"/>
                <w:szCs w:val="26"/>
              </w:rPr>
            </w:pPr>
            <w:bookmarkStart w:id="4" w:name="_Toc480490844"/>
            <w:bookmarkStart w:id="5" w:name="_Toc480537066"/>
            <w:r w:rsidRPr="000E6A12">
              <w:rPr>
                <w:rFonts w:ascii="Times New Roman" w:hAnsi="Times New Roman"/>
                <w:b/>
                <w:bCs/>
                <w:sz w:val="28"/>
                <w:szCs w:val="26"/>
              </w:rPr>
              <w:t xml:space="preserve">Д.А. </w:t>
            </w:r>
            <w:proofErr w:type="spellStart"/>
            <w:r w:rsidRPr="000E6A12">
              <w:rPr>
                <w:rFonts w:ascii="Times New Roman" w:hAnsi="Times New Roman"/>
                <w:b/>
                <w:bCs/>
                <w:sz w:val="28"/>
                <w:szCs w:val="26"/>
              </w:rPr>
              <w:t>Джерелей</w:t>
            </w:r>
            <w:bookmarkEnd w:id="4"/>
            <w:bookmarkEnd w:id="5"/>
            <w:proofErr w:type="spellEnd"/>
          </w:p>
          <w:p w:rsidR="000E6A12" w:rsidRPr="000E6A12" w:rsidRDefault="000E6A12" w:rsidP="000E6A12">
            <w:pPr>
              <w:widowControl w:val="0"/>
              <w:rPr>
                <w:rFonts w:ascii="Times New Roman" w:hAnsi="Times New Roman"/>
                <w:i/>
                <w:sz w:val="28"/>
                <w:szCs w:val="28"/>
              </w:rPr>
            </w:pPr>
            <w:r w:rsidRPr="000E6A12">
              <w:rPr>
                <w:rFonts w:ascii="Times New Roman" w:hAnsi="Times New Roman"/>
                <w:i/>
                <w:sz w:val="28"/>
                <w:szCs w:val="28"/>
              </w:rPr>
              <w:t>Донбасская национальная академия строительства и архитектуры</w:t>
            </w:r>
          </w:p>
          <w:p w:rsidR="000E6A12" w:rsidRPr="000E6A12" w:rsidRDefault="000E6A12" w:rsidP="000E6A12">
            <w:pPr>
              <w:widowControl w:val="0"/>
              <w:rPr>
                <w:rFonts w:ascii="Times New Roman" w:hAnsi="Times New Roman"/>
                <w:i/>
                <w:sz w:val="28"/>
                <w:szCs w:val="28"/>
                <w:lang w:val="uk-UA"/>
              </w:rPr>
            </w:pPr>
            <w:r w:rsidRPr="000E6A12">
              <w:rPr>
                <w:rFonts w:ascii="Times New Roman" w:hAnsi="Times New Roman"/>
                <w:i/>
                <w:sz w:val="28"/>
                <w:szCs w:val="28"/>
              </w:rPr>
              <w:t>г. Макеевка</w:t>
            </w:r>
            <w:r w:rsidRPr="000E6A12">
              <w:rPr>
                <w:rFonts w:ascii="Times New Roman" w:hAnsi="Times New Roman"/>
                <w:i/>
                <w:sz w:val="28"/>
                <w:szCs w:val="28"/>
                <w:lang w:val="uk-UA"/>
              </w:rPr>
              <w:t xml:space="preserve">, </w:t>
            </w:r>
          </w:p>
          <w:p w:rsidR="000E6A12" w:rsidRPr="000E6A12" w:rsidRDefault="000E6A12" w:rsidP="000E6A12">
            <w:pPr>
              <w:widowControl w:val="0"/>
              <w:rPr>
                <w:rFonts w:ascii="Times New Roman" w:hAnsi="Times New Roman"/>
                <w:sz w:val="28"/>
                <w:szCs w:val="28"/>
                <w:lang w:val="uk-UA"/>
              </w:rPr>
            </w:pPr>
            <w:r w:rsidRPr="000E6A12">
              <w:rPr>
                <w:rFonts w:ascii="Times New Roman" w:hAnsi="Times New Roman"/>
                <w:i/>
                <w:sz w:val="28"/>
                <w:szCs w:val="28"/>
              </w:rPr>
              <w:t>Донецка</w:t>
            </w:r>
            <w:r w:rsidRPr="000E6A12">
              <w:rPr>
                <w:rFonts w:ascii="Times New Roman" w:hAnsi="Times New Roman"/>
                <w:i/>
                <w:sz w:val="28"/>
                <w:szCs w:val="28"/>
                <w:lang w:val="uk-UA"/>
              </w:rPr>
              <w:t>я</w:t>
            </w:r>
            <w:r w:rsidRPr="000E6A12">
              <w:rPr>
                <w:rFonts w:ascii="Times New Roman" w:hAnsi="Times New Roman"/>
                <w:i/>
                <w:sz w:val="28"/>
                <w:szCs w:val="28"/>
              </w:rPr>
              <w:t xml:space="preserve"> Народная Республика</w:t>
            </w:r>
          </w:p>
        </w:tc>
      </w:tr>
    </w:tbl>
    <w:p w:rsidR="000E6A12" w:rsidRPr="000E6A12" w:rsidRDefault="000E6A12" w:rsidP="000E6A12">
      <w:pPr>
        <w:widowControl w:val="0"/>
        <w:spacing w:after="0" w:line="240" w:lineRule="auto"/>
        <w:ind w:firstLine="709"/>
        <w:jc w:val="both"/>
        <w:rPr>
          <w:rFonts w:ascii="Times New Roman" w:eastAsia="Times New Roman" w:hAnsi="Times New Roman" w:cs="Times New Roman"/>
          <w:sz w:val="26"/>
          <w:szCs w:val="26"/>
        </w:rPr>
      </w:pPr>
    </w:p>
    <w:p w:rsidR="000E6A12" w:rsidRPr="000E6A12" w:rsidRDefault="000E6A12" w:rsidP="000E6A12">
      <w:pPr>
        <w:widowControl w:val="0"/>
        <w:spacing w:after="0" w:line="240" w:lineRule="auto"/>
        <w:ind w:firstLine="709"/>
        <w:jc w:val="both"/>
        <w:rPr>
          <w:rFonts w:ascii="Times New Roman" w:eastAsia="Times New Roman" w:hAnsi="Times New Roman" w:cs="Times New Roman"/>
          <w:i/>
          <w:sz w:val="28"/>
          <w:szCs w:val="28"/>
          <w:lang w:eastAsia="ru-RU"/>
        </w:rPr>
      </w:pPr>
      <w:r w:rsidRPr="000E6A12">
        <w:rPr>
          <w:rFonts w:ascii="Times New Roman" w:eastAsia="Times New Roman" w:hAnsi="Times New Roman" w:cs="Times New Roman"/>
          <w:i/>
          <w:sz w:val="28"/>
          <w:szCs w:val="28"/>
          <w:lang w:eastAsia="ru-RU"/>
        </w:rPr>
        <w:t>Аннотация</w:t>
      </w:r>
      <w:r w:rsidRPr="000E6A12">
        <w:rPr>
          <w:rFonts w:ascii="Times New Roman" w:eastAsia="Times New Roman" w:hAnsi="Times New Roman" w:cs="Times New Roman"/>
          <w:i/>
          <w:sz w:val="28"/>
          <w:szCs w:val="28"/>
          <w:lang w:val="uk-UA" w:eastAsia="ru-RU"/>
        </w:rPr>
        <w:t xml:space="preserve">. </w:t>
      </w:r>
      <w:r w:rsidRPr="000E6A12">
        <w:rPr>
          <w:rFonts w:ascii="Times New Roman" w:eastAsia="Times New Roman" w:hAnsi="Times New Roman" w:cs="Times New Roman"/>
          <w:i/>
          <w:sz w:val="28"/>
          <w:szCs w:val="28"/>
          <w:lang w:eastAsia="ru-RU"/>
        </w:rPr>
        <w:t>В статье рассмотрены проблемы убыточных промышленных регионов. Проведен анализ перспектив их инновационного развития. Проанализирован опыт развития территорий инновационного развития и потенциальные возможности дальнейшего альтернативного использования промышленных предприятий с целью решения ряда социально-экономических проблем.</w:t>
      </w:r>
    </w:p>
    <w:p w:rsidR="000E6A12" w:rsidRPr="000E6A12" w:rsidRDefault="000E6A12" w:rsidP="000E6A12">
      <w:pPr>
        <w:widowControl w:val="0"/>
        <w:spacing w:after="0" w:line="240" w:lineRule="auto"/>
        <w:ind w:firstLine="709"/>
        <w:jc w:val="both"/>
        <w:rPr>
          <w:rFonts w:ascii="Times New Roman" w:eastAsia="Times New Roman" w:hAnsi="Times New Roman" w:cs="Times New Roman"/>
          <w:i/>
          <w:sz w:val="28"/>
          <w:szCs w:val="28"/>
          <w:lang w:eastAsia="ru-RU"/>
        </w:rPr>
      </w:pPr>
      <w:r w:rsidRPr="000E6A12">
        <w:rPr>
          <w:rFonts w:ascii="Times New Roman" w:eastAsia="Times New Roman" w:hAnsi="Times New Roman" w:cs="Times New Roman"/>
          <w:i/>
          <w:sz w:val="28"/>
          <w:szCs w:val="28"/>
          <w:lang w:eastAsia="ru-RU"/>
        </w:rPr>
        <w:t>Ключевые слова: инновации, промышленный регион, экономика региона, территории инновационного развития.</w:t>
      </w:r>
    </w:p>
    <w:p w:rsidR="000E6A12" w:rsidRPr="000E6A12" w:rsidRDefault="000E6A12" w:rsidP="000E6A12">
      <w:pPr>
        <w:widowControl w:val="0"/>
        <w:spacing w:after="0" w:line="240" w:lineRule="auto"/>
        <w:ind w:firstLine="709"/>
        <w:jc w:val="both"/>
        <w:rPr>
          <w:rFonts w:ascii="Times New Roman" w:eastAsia="Times New Roman" w:hAnsi="Times New Roman" w:cs="Times New Roman"/>
          <w:i/>
          <w:sz w:val="28"/>
          <w:szCs w:val="28"/>
          <w:lang w:eastAsia="ru-RU"/>
        </w:rPr>
      </w:pPr>
    </w:p>
    <w:p w:rsidR="000E6A12" w:rsidRPr="000E6A12" w:rsidRDefault="000E6A12" w:rsidP="000E6A12">
      <w:pPr>
        <w:widowControl w:val="0"/>
        <w:spacing w:after="0" w:line="240" w:lineRule="auto"/>
        <w:ind w:firstLine="709"/>
        <w:jc w:val="both"/>
        <w:rPr>
          <w:rFonts w:ascii="Times New Roman" w:eastAsia="Times New Roman" w:hAnsi="Times New Roman" w:cs="Times New Roman"/>
          <w:i/>
          <w:sz w:val="28"/>
          <w:szCs w:val="28"/>
          <w:lang w:val="en-US" w:eastAsia="ru-RU"/>
        </w:rPr>
      </w:pPr>
      <w:r w:rsidRPr="000E6A12">
        <w:rPr>
          <w:rFonts w:ascii="Times New Roman" w:eastAsia="Times New Roman" w:hAnsi="Times New Roman" w:cs="Times New Roman"/>
          <w:i/>
          <w:sz w:val="28"/>
          <w:szCs w:val="28"/>
          <w:lang w:val="en-US" w:eastAsia="ru-RU"/>
        </w:rPr>
        <w:t>Summary</w:t>
      </w:r>
      <w:r w:rsidRPr="000E6A12">
        <w:rPr>
          <w:rFonts w:ascii="Times New Roman" w:eastAsia="Times New Roman" w:hAnsi="Times New Roman" w:cs="Times New Roman"/>
          <w:i/>
          <w:sz w:val="28"/>
          <w:szCs w:val="28"/>
          <w:lang w:val="uk-UA" w:eastAsia="ru-RU"/>
        </w:rPr>
        <w:t xml:space="preserve">. </w:t>
      </w:r>
      <w:r w:rsidRPr="000E6A12">
        <w:rPr>
          <w:rFonts w:ascii="Times New Roman" w:eastAsia="Times New Roman" w:hAnsi="Times New Roman" w:cs="Times New Roman"/>
          <w:i/>
          <w:sz w:val="28"/>
          <w:szCs w:val="28"/>
          <w:lang w:val="en-US" w:eastAsia="ru-RU"/>
        </w:rPr>
        <w:t>In the article considered the problems of loss-making industrial regions. The analysis of prospects of innovative development. The experience of development of territories of innovative development and potential future alternative uses of industrial enterprises with the aim of solving a number of socio-economic problems.</w:t>
      </w:r>
    </w:p>
    <w:p w:rsidR="000E6A12" w:rsidRPr="000E6A12" w:rsidRDefault="000E6A12" w:rsidP="000E6A12">
      <w:pPr>
        <w:widowControl w:val="0"/>
        <w:spacing w:after="0" w:line="240" w:lineRule="auto"/>
        <w:ind w:firstLine="709"/>
        <w:jc w:val="both"/>
        <w:rPr>
          <w:rFonts w:ascii="Times New Roman" w:eastAsia="Times New Roman" w:hAnsi="Times New Roman" w:cs="Times New Roman"/>
          <w:i/>
          <w:sz w:val="28"/>
          <w:szCs w:val="28"/>
          <w:lang w:val="en-US" w:eastAsia="ru-RU"/>
        </w:rPr>
      </w:pPr>
      <w:r w:rsidRPr="000E6A12">
        <w:rPr>
          <w:rFonts w:ascii="Times New Roman" w:eastAsia="Times New Roman" w:hAnsi="Times New Roman" w:cs="Times New Roman"/>
          <w:i/>
          <w:sz w:val="28"/>
          <w:szCs w:val="28"/>
          <w:lang w:val="en-US" w:eastAsia="ru-RU"/>
        </w:rPr>
        <w:t>Keywords: innovations, industrial region, the economy of the region, territories of innovative development.</w:t>
      </w:r>
    </w:p>
    <w:p w:rsidR="000E6A12" w:rsidRPr="000E6A12" w:rsidRDefault="000E6A12" w:rsidP="000E6A12">
      <w:pPr>
        <w:widowControl w:val="0"/>
        <w:spacing w:after="0" w:line="240" w:lineRule="auto"/>
        <w:ind w:firstLine="709"/>
        <w:jc w:val="both"/>
        <w:rPr>
          <w:rFonts w:ascii="Times New Roman" w:eastAsia="Times New Roman" w:hAnsi="Times New Roman" w:cs="Times New Roman"/>
          <w:b/>
          <w:sz w:val="28"/>
          <w:szCs w:val="28"/>
          <w:lang w:val="uk-UA" w:eastAsia="ru-RU"/>
        </w:rPr>
      </w:pPr>
    </w:p>
    <w:p w:rsidR="000E6A12" w:rsidRPr="000E6A12" w:rsidRDefault="000E6A12" w:rsidP="000E6A12">
      <w:pPr>
        <w:widowControl w:val="0"/>
        <w:spacing w:after="0" w:line="240" w:lineRule="auto"/>
        <w:ind w:firstLine="709"/>
        <w:jc w:val="both"/>
        <w:rPr>
          <w:rFonts w:ascii="Times New Roman" w:eastAsia="Times New Roman" w:hAnsi="Times New Roman" w:cs="Times New Roman"/>
          <w:sz w:val="28"/>
          <w:szCs w:val="28"/>
          <w:lang w:eastAsia="ru-RU"/>
        </w:rPr>
      </w:pPr>
      <w:r w:rsidRPr="000E6A12">
        <w:rPr>
          <w:rFonts w:ascii="Times New Roman" w:eastAsia="Times New Roman" w:hAnsi="Times New Roman" w:cs="Times New Roman"/>
          <w:b/>
          <w:sz w:val="28"/>
          <w:szCs w:val="28"/>
          <w:lang w:eastAsia="ru-RU"/>
        </w:rPr>
        <w:t xml:space="preserve">Постановка проблемы. </w:t>
      </w:r>
      <w:r w:rsidRPr="000E6A12">
        <w:rPr>
          <w:rFonts w:ascii="Times New Roman" w:eastAsia="Times New Roman" w:hAnsi="Times New Roman" w:cs="Times New Roman"/>
          <w:sz w:val="28"/>
          <w:szCs w:val="28"/>
          <w:lang w:eastAsia="ru-RU"/>
        </w:rPr>
        <w:t xml:space="preserve">На фоне мирового научно-технического прогресса, развития информационных технологий и усиления международной конкуренции экономики развитых и развивающихся стран переживают процесс свертывания ряда традиционных отраслей промышленности, таких как угледобыча и черная металлургия. Особенно актуально это для тех регионов, которые исторически специализировались на определенной отрасли производства. </w:t>
      </w:r>
    </w:p>
    <w:p w:rsidR="000E6A12" w:rsidRPr="000E6A12" w:rsidRDefault="000E6A12" w:rsidP="000E6A12">
      <w:pPr>
        <w:widowControl w:val="0"/>
        <w:spacing w:after="0" w:line="240" w:lineRule="auto"/>
        <w:ind w:firstLine="709"/>
        <w:jc w:val="both"/>
        <w:rPr>
          <w:rFonts w:ascii="Times New Roman" w:eastAsia="Times New Roman" w:hAnsi="Times New Roman" w:cs="Times New Roman"/>
          <w:sz w:val="28"/>
          <w:szCs w:val="28"/>
          <w:lang w:eastAsia="ru-RU"/>
        </w:rPr>
      </w:pPr>
      <w:r w:rsidRPr="000E6A12">
        <w:rPr>
          <w:rFonts w:ascii="Times New Roman" w:eastAsia="Times New Roman" w:hAnsi="Times New Roman" w:cs="Times New Roman"/>
          <w:sz w:val="28"/>
          <w:szCs w:val="28"/>
          <w:lang w:eastAsia="ru-RU"/>
        </w:rPr>
        <w:t xml:space="preserve">Упадок определенных отраслей и высвобождение производственных мощностей обуславливает необходимость обновления, изменений в их специализации и приведения их в соответствие с потребностями времени. </w:t>
      </w:r>
    </w:p>
    <w:p w:rsidR="000E6A12" w:rsidRPr="000E6A12" w:rsidRDefault="000E6A12" w:rsidP="000E6A12">
      <w:pPr>
        <w:widowControl w:val="0"/>
        <w:spacing w:after="0" w:line="240" w:lineRule="auto"/>
        <w:ind w:firstLine="709"/>
        <w:jc w:val="both"/>
        <w:rPr>
          <w:rFonts w:ascii="Times New Roman" w:eastAsia="Times New Roman" w:hAnsi="Times New Roman" w:cs="Times New Roman"/>
          <w:sz w:val="28"/>
          <w:szCs w:val="28"/>
          <w:lang w:eastAsia="ru-RU"/>
        </w:rPr>
      </w:pPr>
      <w:r w:rsidRPr="000E6A12">
        <w:rPr>
          <w:rFonts w:ascii="Times New Roman" w:eastAsia="Times New Roman" w:hAnsi="Times New Roman" w:cs="Times New Roman"/>
          <w:b/>
          <w:sz w:val="28"/>
          <w:szCs w:val="28"/>
          <w:lang w:eastAsia="ru-RU"/>
        </w:rPr>
        <w:t xml:space="preserve">Анализ предшествующих исследований и публикаций. </w:t>
      </w:r>
      <w:r w:rsidRPr="000E6A12">
        <w:rPr>
          <w:rFonts w:ascii="Times New Roman" w:eastAsia="Times New Roman" w:hAnsi="Times New Roman" w:cs="Times New Roman"/>
          <w:sz w:val="28"/>
          <w:szCs w:val="28"/>
          <w:lang w:eastAsia="ru-RU"/>
        </w:rPr>
        <w:t>Проблема развития промышленных регионов отражена в работах Грахова</w:t>
      </w:r>
      <w:r w:rsidRPr="000E6A12">
        <w:rPr>
          <w:rFonts w:ascii="Times New Roman" w:eastAsia="Times New Roman" w:hAnsi="Times New Roman" w:cs="Times New Roman"/>
          <w:sz w:val="28"/>
          <w:szCs w:val="28"/>
          <w:lang w:val="uk-UA" w:eastAsia="ru-RU"/>
        </w:rPr>
        <w:t> </w:t>
      </w:r>
      <w:proofErr w:type="spellStart"/>
      <w:proofErr w:type="gramStart"/>
      <w:r w:rsidRPr="000E6A12">
        <w:rPr>
          <w:rFonts w:ascii="Times New Roman" w:eastAsia="Times New Roman" w:hAnsi="Times New Roman" w:cs="Times New Roman"/>
          <w:sz w:val="28"/>
          <w:szCs w:val="28"/>
          <w:lang w:eastAsia="ru-RU"/>
        </w:rPr>
        <w:t>В.П.,Мохначева</w:t>
      </w:r>
      <w:proofErr w:type="spellEnd"/>
      <w:proofErr w:type="gramEnd"/>
      <w:r w:rsidRPr="000E6A12">
        <w:rPr>
          <w:rFonts w:ascii="Times New Roman" w:eastAsia="Times New Roman" w:hAnsi="Times New Roman" w:cs="Times New Roman"/>
          <w:sz w:val="28"/>
          <w:szCs w:val="28"/>
          <w:lang w:eastAsia="ru-RU"/>
        </w:rPr>
        <w:t xml:space="preserve"> С.А., </w:t>
      </w:r>
      <w:proofErr w:type="spellStart"/>
      <w:r w:rsidRPr="000E6A12">
        <w:rPr>
          <w:rFonts w:ascii="Times New Roman" w:eastAsia="Times New Roman" w:hAnsi="Times New Roman" w:cs="Times New Roman"/>
          <w:sz w:val="28"/>
          <w:szCs w:val="28"/>
          <w:lang w:eastAsia="ru-RU"/>
        </w:rPr>
        <w:t>Манохина</w:t>
      </w:r>
      <w:proofErr w:type="spellEnd"/>
      <w:r w:rsidRPr="000E6A12">
        <w:rPr>
          <w:rFonts w:ascii="Times New Roman" w:eastAsia="Times New Roman" w:hAnsi="Times New Roman" w:cs="Times New Roman"/>
          <w:sz w:val="28"/>
          <w:szCs w:val="28"/>
          <w:lang w:eastAsia="ru-RU"/>
        </w:rPr>
        <w:t xml:space="preserve"> П.Е., Виноградова Д.С., Дрожжина </w:t>
      </w:r>
      <w:r w:rsidRPr="000E6A12">
        <w:rPr>
          <w:rFonts w:ascii="Times New Roman" w:eastAsia="Times New Roman" w:hAnsi="Times New Roman" w:cs="Times New Roman"/>
          <w:sz w:val="28"/>
          <w:szCs w:val="28"/>
          <w:lang w:eastAsia="ru-RU"/>
        </w:rPr>
        <w:lastRenderedPageBreak/>
        <w:t>Р.А. и др. Анализ предшествующих исследований показывает, что изучаемая проблема является комплексной и требует дальнейшего изучения учеными разных научных специальностей (экономистами, архитекторами, социологами, экологами и др.).</w:t>
      </w:r>
    </w:p>
    <w:p w:rsidR="000E6A12" w:rsidRPr="000E6A12" w:rsidRDefault="000E6A12" w:rsidP="000E6A12">
      <w:pPr>
        <w:widowControl w:val="0"/>
        <w:spacing w:after="0" w:line="240" w:lineRule="auto"/>
        <w:ind w:firstLine="709"/>
        <w:jc w:val="both"/>
        <w:rPr>
          <w:rFonts w:ascii="Times New Roman" w:eastAsia="Times New Roman" w:hAnsi="Times New Roman" w:cs="Times New Roman"/>
          <w:b/>
          <w:sz w:val="28"/>
          <w:szCs w:val="28"/>
          <w:lang w:eastAsia="ru-RU"/>
        </w:rPr>
      </w:pPr>
      <w:r w:rsidRPr="000E6A12">
        <w:rPr>
          <w:rFonts w:ascii="Times New Roman" w:eastAsia="Times New Roman" w:hAnsi="Times New Roman" w:cs="Times New Roman"/>
          <w:b/>
          <w:sz w:val="28"/>
          <w:szCs w:val="28"/>
          <w:lang w:eastAsia="ru-RU"/>
        </w:rPr>
        <w:t xml:space="preserve">Целью </w:t>
      </w:r>
      <w:r w:rsidRPr="000E6A12">
        <w:rPr>
          <w:rFonts w:ascii="Times New Roman" w:eastAsia="Times New Roman" w:hAnsi="Times New Roman" w:cs="Times New Roman"/>
          <w:sz w:val="28"/>
          <w:szCs w:val="28"/>
          <w:lang w:eastAsia="ru-RU"/>
        </w:rPr>
        <w:t>исследования является анализ перспектив инновационного развития упадочных промышленных регионов.</w:t>
      </w:r>
    </w:p>
    <w:p w:rsidR="000E6A12" w:rsidRPr="000E6A12" w:rsidRDefault="000E6A12" w:rsidP="000E6A12">
      <w:pPr>
        <w:widowControl w:val="0"/>
        <w:spacing w:after="0" w:line="240" w:lineRule="auto"/>
        <w:ind w:firstLine="709"/>
        <w:jc w:val="both"/>
        <w:rPr>
          <w:rFonts w:ascii="Times New Roman" w:eastAsia="Times New Roman" w:hAnsi="Times New Roman" w:cs="Times New Roman"/>
          <w:b/>
          <w:sz w:val="28"/>
          <w:szCs w:val="28"/>
          <w:lang w:eastAsia="ru-RU"/>
        </w:rPr>
      </w:pPr>
      <w:r w:rsidRPr="000E6A12">
        <w:rPr>
          <w:rFonts w:ascii="Times New Roman" w:eastAsia="Times New Roman" w:hAnsi="Times New Roman" w:cs="Times New Roman"/>
          <w:b/>
          <w:sz w:val="28"/>
          <w:szCs w:val="28"/>
          <w:lang w:eastAsia="ru-RU"/>
        </w:rPr>
        <w:t xml:space="preserve">Основные результаты исследования. </w:t>
      </w:r>
      <w:r w:rsidRPr="000E6A12">
        <w:rPr>
          <w:rFonts w:ascii="Times New Roman" w:eastAsia="Times New Roman" w:hAnsi="Times New Roman" w:cs="Times New Roman"/>
          <w:sz w:val="28"/>
          <w:szCs w:val="28"/>
          <w:lang w:eastAsia="ru-RU"/>
        </w:rPr>
        <w:t xml:space="preserve">Специализация промышленных регионов на определенных отраслях промышленности (металлургия, угледобыча и пр.) обуславливается рядом объективных факторов (наличием природных условий и ресурсов, выгодным транспортно-географическим положением и т.д.). Однако неизбежное исчерпание ресурсов, снижение рентабельности, кризисные явления в экономике приводят к закрытию отдельных предприятий или свертыванию целых отраслей. </w:t>
      </w:r>
    </w:p>
    <w:p w:rsidR="000E6A12" w:rsidRPr="000E6A12" w:rsidRDefault="000E6A12" w:rsidP="000E6A12">
      <w:pPr>
        <w:widowControl w:val="0"/>
        <w:spacing w:after="0" w:line="240" w:lineRule="auto"/>
        <w:ind w:firstLine="709"/>
        <w:jc w:val="both"/>
        <w:rPr>
          <w:rFonts w:ascii="Times New Roman" w:eastAsia="Times New Roman" w:hAnsi="Times New Roman" w:cs="Times New Roman"/>
          <w:sz w:val="28"/>
          <w:szCs w:val="28"/>
          <w:lang w:eastAsia="ru-RU"/>
        </w:rPr>
      </w:pPr>
      <w:r w:rsidRPr="000E6A12">
        <w:rPr>
          <w:rFonts w:ascii="Times New Roman" w:eastAsia="Times New Roman" w:hAnsi="Times New Roman" w:cs="Times New Roman"/>
          <w:sz w:val="28"/>
          <w:szCs w:val="28"/>
          <w:lang w:eastAsia="ru-RU"/>
        </w:rPr>
        <w:t>Это имеет особую актуальность для таких промышленных регионов, как Донбасс, который постепенно теряет свои в прошлом лидирующие позиции в угледобывающей и металлургической отраслях. Закрытие предприятий и шахт, особенно, если они являлись градообразующими, влечет за собой ряд негативных экономических и социальных последствий:</w:t>
      </w:r>
    </w:p>
    <w:p w:rsidR="000E6A12" w:rsidRPr="000E6A12" w:rsidRDefault="000E6A12" w:rsidP="000E6A12">
      <w:pPr>
        <w:widowControl w:val="0"/>
        <w:spacing w:after="0" w:line="240" w:lineRule="auto"/>
        <w:ind w:firstLine="709"/>
        <w:jc w:val="both"/>
        <w:rPr>
          <w:rFonts w:ascii="Times New Roman" w:eastAsia="Times New Roman" w:hAnsi="Times New Roman" w:cs="Times New Roman"/>
          <w:sz w:val="28"/>
          <w:szCs w:val="28"/>
          <w:lang w:eastAsia="ru-RU"/>
        </w:rPr>
      </w:pPr>
      <w:r w:rsidRPr="000E6A12">
        <w:rPr>
          <w:rFonts w:ascii="Times New Roman" w:eastAsia="Times New Roman" w:hAnsi="Times New Roman" w:cs="Times New Roman"/>
          <w:sz w:val="28"/>
          <w:szCs w:val="28"/>
          <w:lang w:eastAsia="ru-RU"/>
        </w:rPr>
        <w:t>- необходимость выделения значительных финансовых средств (для дотирования или ликвидации убыточных предприятий);</w:t>
      </w:r>
    </w:p>
    <w:p w:rsidR="000E6A12" w:rsidRPr="000E6A12" w:rsidRDefault="000E6A12" w:rsidP="000E6A12">
      <w:pPr>
        <w:widowControl w:val="0"/>
        <w:spacing w:after="0" w:line="240" w:lineRule="auto"/>
        <w:ind w:firstLine="709"/>
        <w:jc w:val="both"/>
        <w:rPr>
          <w:rFonts w:ascii="Times New Roman" w:eastAsia="Times New Roman" w:hAnsi="Times New Roman" w:cs="Times New Roman"/>
          <w:sz w:val="28"/>
          <w:szCs w:val="28"/>
          <w:lang w:eastAsia="ru-RU"/>
        </w:rPr>
      </w:pPr>
      <w:r w:rsidRPr="000E6A12">
        <w:rPr>
          <w:rFonts w:ascii="Times New Roman" w:eastAsia="Times New Roman" w:hAnsi="Times New Roman" w:cs="Times New Roman"/>
          <w:sz w:val="28"/>
          <w:szCs w:val="28"/>
          <w:lang w:eastAsia="ru-RU"/>
        </w:rPr>
        <w:t>- рост безработицы в связи с массовым увольнением работников;</w:t>
      </w:r>
    </w:p>
    <w:p w:rsidR="000E6A12" w:rsidRPr="000E6A12" w:rsidRDefault="000E6A12" w:rsidP="000E6A12">
      <w:pPr>
        <w:widowControl w:val="0"/>
        <w:spacing w:after="0" w:line="240" w:lineRule="auto"/>
        <w:ind w:firstLine="709"/>
        <w:jc w:val="both"/>
        <w:rPr>
          <w:rFonts w:ascii="Times New Roman" w:eastAsia="Times New Roman" w:hAnsi="Times New Roman" w:cs="Times New Roman"/>
          <w:sz w:val="28"/>
          <w:szCs w:val="28"/>
          <w:lang w:eastAsia="ru-RU"/>
        </w:rPr>
      </w:pPr>
      <w:r w:rsidRPr="000E6A12">
        <w:rPr>
          <w:rFonts w:ascii="Times New Roman" w:eastAsia="Times New Roman" w:hAnsi="Times New Roman" w:cs="Times New Roman"/>
          <w:sz w:val="28"/>
          <w:szCs w:val="28"/>
          <w:lang w:eastAsia="ru-RU"/>
        </w:rPr>
        <w:t>- деградация и общий упадок региона;</w:t>
      </w:r>
    </w:p>
    <w:p w:rsidR="000E6A12" w:rsidRPr="000E6A12" w:rsidRDefault="000E6A12" w:rsidP="000E6A12">
      <w:pPr>
        <w:widowControl w:val="0"/>
        <w:spacing w:after="0" w:line="240" w:lineRule="auto"/>
        <w:ind w:firstLine="709"/>
        <w:jc w:val="both"/>
        <w:rPr>
          <w:rFonts w:ascii="Times New Roman" w:eastAsia="Times New Roman" w:hAnsi="Times New Roman" w:cs="Times New Roman"/>
          <w:sz w:val="28"/>
          <w:szCs w:val="28"/>
          <w:lang w:eastAsia="ru-RU"/>
        </w:rPr>
      </w:pPr>
      <w:r w:rsidRPr="000E6A12">
        <w:rPr>
          <w:rFonts w:ascii="Times New Roman" w:eastAsia="Times New Roman" w:hAnsi="Times New Roman" w:cs="Times New Roman"/>
          <w:sz w:val="28"/>
          <w:szCs w:val="28"/>
          <w:lang w:eastAsia="ru-RU"/>
        </w:rPr>
        <w:t>- упадок в социальной сфере;</w:t>
      </w:r>
    </w:p>
    <w:p w:rsidR="000E6A12" w:rsidRPr="000E6A12" w:rsidRDefault="000E6A12" w:rsidP="000E6A12">
      <w:pPr>
        <w:widowControl w:val="0"/>
        <w:spacing w:after="0" w:line="240" w:lineRule="auto"/>
        <w:ind w:firstLine="709"/>
        <w:jc w:val="both"/>
        <w:rPr>
          <w:rFonts w:ascii="Times New Roman" w:eastAsia="Times New Roman" w:hAnsi="Times New Roman" w:cs="Times New Roman"/>
          <w:sz w:val="28"/>
          <w:szCs w:val="28"/>
          <w:lang w:eastAsia="ru-RU"/>
        </w:rPr>
      </w:pPr>
      <w:r w:rsidRPr="000E6A12">
        <w:rPr>
          <w:rFonts w:ascii="Times New Roman" w:eastAsia="Times New Roman" w:hAnsi="Times New Roman" w:cs="Times New Roman"/>
          <w:sz w:val="28"/>
          <w:szCs w:val="28"/>
          <w:lang w:eastAsia="ru-RU"/>
        </w:rPr>
        <w:t>- разрушение инфраструктуры и коммуникаций;</w:t>
      </w:r>
    </w:p>
    <w:p w:rsidR="000E6A12" w:rsidRPr="000E6A12" w:rsidRDefault="000E6A12" w:rsidP="000E6A12">
      <w:pPr>
        <w:widowControl w:val="0"/>
        <w:spacing w:after="0" w:line="240" w:lineRule="auto"/>
        <w:ind w:firstLine="709"/>
        <w:jc w:val="both"/>
        <w:rPr>
          <w:rFonts w:ascii="Times New Roman" w:eastAsia="Times New Roman" w:hAnsi="Times New Roman" w:cs="Times New Roman"/>
          <w:sz w:val="28"/>
          <w:szCs w:val="28"/>
          <w:lang w:eastAsia="ru-RU"/>
        </w:rPr>
      </w:pPr>
      <w:r w:rsidRPr="000E6A12">
        <w:rPr>
          <w:rFonts w:ascii="Times New Roman" w:eastAsia="Times New Roman" w:hAnsi="Times New Roman" w:cs="Times New Roman"/>
          <w:sz w:val="28"/>
          <w:szCs w:val="28"/>
          <w:lang w:eastAsia="ru-RU"/>
        </w:rPr>
        <w:t>- ряд экологических проблем.</w:t>
      </w:r>
    </w:p>
    <w:p w:rsidR="000E6A12" w:rsidRPr="000E6A12" w:rsidRDefault="000E6A12" w:rsidP="000E6A12">
      <w:pPr>
        <w:widowControl w:val="0"/>
        <w:spacing w:after="0" w:line="240" w:lineRule="auto"/>
        <w:ind w:firstLine="709"/>
        <w:jc w:val="both"/>
        <w:rPr>
          <w:rFonts w:ascii="Times New Roman" w:eastAsia="Times New Roman" w:hAnsi="Times New Roman" w:cs="Times New Roman"/>
          <w:sz w:val="28"/>
          <w:szCs w:val="28"/>
          <w:lang w:eastAsia="ru-RU"/>
        </w:rPr>
      </w:pPr>
      <w:r w:rsidRPr="000E6A12">
        <w:rPr>
          <w:rFonts w:ascii="Times New Roman" w:eastAsia="Times New Roman" w:hAnsi="Times New Roman" w:cs="Times New Roman"/>
          <w:sz w:val="28"/>
          <w:szCs w:val="28"/>
          <w:lang w:eastAsia="ru-RU"/>
        </w:rPr>
        <w:t xml:space="preserve">Одной из мер, направленных на решение проблем промышленных регионов (в том числе моногородов), может стать использование платформ убыточных или закрытых предприятий для развития новейших наукоемких и информационных технологий. Современной тенденцией в развитии экономик стран и регионов стало создание так называемых территорий инновационного развития. </w:t>
      </w:r>
    </w:p>
    <w:p w:rsidR="000E6A12" w:rsidRPr="000E6A12" w:rsidRDefault="000E6A12" w:rsidP="000E6A12">
      <w:pPr>
        <w:widowControl w:val="0"/>
        <w:spacing w:after="0" w:line="240" w:lineRule="auto"/>
        <w:ind w:firstLine="709"/>
        <w:jc w:val="both"/>
        <w:rPr>
          <w:rFonts w:ascii="Times New Roman" w:eastAsia="Times New Roman" w:hAnsi="Times New Roman" w:cs="Times New Roman"/>
          <w:sz w:val="28"/>
          <w:szCs w:val="28"/>
          <w:lang w:eastAsia="ru-RU"/>
        </w:rPr>
      </w:pPr>
      <w:r w:rsidRPr="000E6A12">
        <w:rPr>
          <w:rFonts w:ascii="Times New Roman" w:eastAsia="Times New Roman" w:hAnsi="Times New Roman" w:cs="Times New Roman"/>
          <w:sz w:val="28"/>
          <w:szCs w:val="28"/>
          <w:lang w:eastAsia="ru-RU"/>
        </w:rPr>
        <w:t>В то же время, такие предприятия имеют ценные инфраструктурные компоненты, которые могут быть в дальнейшем использованы. Кроме того, на территории Донбасса уже существуют научно-производственный и образовательный комплекс, имеющий потенциальные возможности для разработки и освоения современных наукоемких технологий, а также высококвалифицированный кадровый потенциал. В рамках реализации концепции территорий инновационного развития может быть обеспечено не только достижение каких-либо научно-технологических результатов, но и комплексное развитие территорий за счет активизации инновационной деятельности [1].</w:t>
      </w:r>
    </w:p>
    <w:p w:rsidR="000E6A12" w:rsidRPr="000E6A12" w:rsidRDefault="000E6A12" w:rsidP="000E6A12">
      <w:pPr>
        <w:widowControl w:val="0"/>
        <w:spacing w:after="0" w:line="240" w:lineRule="auto"/>
        <w:ind w:firstLine="709"/>
        <w:jc w:val="both"/>
        <w:rPr>
          <w:rFonts w:ascii="Times New Roman" w:eastAsia="Times New Roman" w:hAnsi="Times New Roman" w:cs="Times New Roman"/>
          <w:sz w:val="28"/>
          <w:szCs w:val="28"/>
          <w:lang w:eastAsia="ru-RU"/>
        </w:rPr>
      </w:pPr>
      <w:r w:rsidRPr="000E6A12">
        <w:rPr>
          <w:rFonts w:ascii="Times New Roman" w:eastAsia="Times New Roman" w:hAnsi="Times New Roman" w:cs="Times New Roman"/>
          <w:sz w:val="28"/>
          <w:szCs w:val="28"/>
          <w:lang w:eastAsia="ru-RU"/>
        </w:rPr>
        <w:t xml:space="preserve">В мировой практике имеются примеры быстрого успешного инновационного развития локальных территорий. Наиболее характерными из них являются две группы примеров, позволяющих в концентрированном виде обобщить весь комплекс проблем, условий, направлений и механизмов </w:t>
      </w:r>
      <w:r w:rsidRPr="000E6A12">
        <w:rPr>
          <w:rFonts w:ascii="Times New Roman" w:eastAsia="Times New Roman" w:hAnsi="Times New Roman" w:cs="Times New Roman"/>
          <w:sz w:val="28"/>
          <w:szCs w:val="28"/>
          <w:lang w:eastAsia="ru-RU"/>
        </w:rPr>
        <w:lastRenderedPageBreak/>
        <w:t xml:space="preserve">формирования территорий инновационного развития - знаменитые территории инновационного развития США («Силиконовая долина», «Каролинский треугольник», «Шоссе 128», а в последнее время - и </w:t>
      </w:r>
      <w:proofErr w:type="spellStart"/>
      <w:r w:rsidRPr="000E6A12">
        <w:rPr>
          <w:rFonts w:ascii="Times New Roman" w:eastAsia="Times New Roman" w:hAnsi="Times New Roman" w:cs="Times New Roman"/>
          <w:sz w:val="28"/>
          <w:szCs w:val="28"/>
          <w:lang w:eastAsia="ru-RU"/>
        </w:rPr>
        <w:t>технополис</w:t>
      </w:r>
      <w:proofErr w:type="spellEnd"/>
      <w:r w:rsidRPr="000E6A12">
        <w:rPr>
          <w:rFonts w:ascii="Times New Roman" w:eastAsia="Times New Roman" w:hAnsi="Times New Roman" w:cs="Times New Roman"/>
          <w:sz w:val="28"/>
          <w:szCs w:val="28"/>
          <w:lang w:eastAsia="ru-RU"/>
        </w:rPr>
        <w:t xml:space="preserve"> г.</w:t>
      </w:r>
      <w:r w:rsidRPr="000E6A12">
        <w:rPr>
          <w:rFonts w:ascii="Times New Roman" w:eastAsia="Times New Roman" w:hAnsi="Times New Roman" w:cs="Times New Roman"/>
          <w:sz w:val="28"/>
          <w:szCs w:val="28"/>
          <w:lang w:val="uk-UA" w:eastAsia="ru-RU"/>
        </w:rPr>
        <w:t> </w:t>
      </w:r>
      <w:r w:rsidRPr="000E6A12">
        <w:rPr>
          <w:rFonts w:ascii="Times New Roman" w:eastAsia="Times New Roman" w:hAnsi="Times New Roman" w:cs="Times New Roman"/>
          <w:sz w:val="28"/>
          <w:szCs w:val="28"/>
          <w:lang w:eastAsia="ru-RU"/>
        </w:rPr>
        <w:t>Сан-Антонио, штат Техас) и также широко известная программа создания и развития технополисов в Японии [2].</w:t>
      </w:r>
    </w:p>
    <w:p w:rsidR="000E6A12" w:rsidRPr="000E6A12" w:rsidRDefault="000E6A12" w:rsidP="000E6A12">
      <w:pPr>
        <w:widowControl w:val="0"/>
        <w:spacing w:after="0" w:line="240" w:lineRule="auto"/>
        <w:ind w:firstLine="709"/>
        <w:jc w:val="both"/>
        <w:rPr>
          <w:rFonts w:ascii="Times New Roman" w:eastAsia="Times New Roman" w:hAnsi="Times New Roman" w:cs="Times New Roman"/>
          <w:sz w:val="28"/>
          <w:szCs w:val="28"/>
          <w:lang w:eastAsia="ru-RU"/>
        </w:rPr>
      </w:pPr>
      <w:r w:rsidRPr="000E6A12">
        <w:rPr>
          <w:rFonts w:ascii="Times New Roman" w:eastAsia="Times New Roman" w:hAnsi="Times New Roman" w:cs="Times New Roman"/>
          <w:sz w:val="28"/>
          <w:szCs w:val="28"/>
          <w:lang w:eastAsia="ru-RU"/>
        </w:rPr>
        <w:t>Процесс вторичного комплексного развития территории, заключающийся в преобразовании имеющихся промышленных объектов в новые (часто с изменением их функционального назначения) активно используется во всём мире для развития нерационально используемых объектов и территорий. Целью таких проектов является привлечение инвестиций для преодоления тенденции упадка, создание рабочих мест, оживление бизнеса, восстановление и развитие производственного сектора и эффективной системы социально-экономического обеспечения населения [3].</w:t>
      </w:r>
    </w:p>
    <w:p w:rsidR="000E6A12" w:rsidRPr="000E6A12" w:rsidRDefault="000E6A12" w:rsidP="000E6A12">
      <w:pPr>
        <w:widowControl w:val="0"/>
        <w:spacing w:after="0" w:line="240" w:lineRule="auto"/>
        <w:ind w:firstLine="709"/>
        <w:jc w:val="both"/>
        <w:rPr>
          <w:rFonts w:ascii="Times New Roman" w:eastAsia="Times New Roman" w:hAnsi="Times New Roman" w:cs="Times New Roman"/>
          <w:sz w:val="28"/>
          <w:szCs w:val="28"/>
          <w:lang w:eastAsia="ru-RU"/>
        </w:rPr>
      </w:pPr>
      <w:r w:rsidRPr="000E6A12">
        <w:rPr>
          <w:rFonts w:ascii="Times New Roman" w:eastAsia="Times New Roman" w:hAnsi="Times New Roman" w:cs="Times New Roman"/>
          <w:sz w:val="28"/>
          <w:szCs w:val="28"/>
          <w:lang w:eastAsia="ru-RU"/>
        </w:rPr>
        <w:t xml:space="preserve">Примером успешного использования инфраструктуры обанкротившегося предприятия может служить создание специализированной территории для развития инновационного производства на базе бывшего автомобильного завода имени Ленинского комсомола (АЗЛК) в </w:t>
      </w:r>
      <w:proofErr w:type="spellStart"/>
      <w:r w:rsidRPr="000E6A12">
        <w:rPr>
          <w:rFonts w:ascii="Times New Roman" w:eastAsia="Times New Roman" w:hAnsi="Times New Roman" w:cs="Times New Roman"/>
          <w:sz w:val="28"/>
          <w:szCs w:val="28"/>
          <w:lang w:eastAsia="ru-RU"/>
        </w:rPr>
        <w:t>Москве.При</w:t>
      </w:r>
      <w:proofErr w:type="spellEnd"/>
      <w:r w:rsidRPr="000E6A12">
        <w:rPr>
          <w:rFonts w:ascii="Times New Roman" w:eastAsia="Times New Roman" w:hAnsi="Times New Roman" w:cs="Times New Roman"/>
          <w:sz w:val="28"/>
          <w:szCs w:val="28"/>
          <w:lang w:eastAsia="ru-RU"/>
        </w:rPr>
        <w:t xml:space="preserve"> присвоении статуса резидента так называемого «</w:t>
      </w:r>
      <w:proofErr w:type="spellStart"/>
      <w:r w:rsidRPr="000E6A12">
        <w:rPr>
          <w:rFonts w:ascii="Times New Roman" w:eastAsia="Times New Roman" w:hAnsi="Times New Roman" w:cs="Times New Roman"/>
          <w:sz w:val="28"/>
          <w:szCs w:val="28"/>
          <w:lang w:eastAsia="ru-RU"/>
        </w:rPr>
        <w:t>Технополиса</w:t>
      </w:r>
      <w:proofErr w:type="spellEnd"/>
      <w:r w:rsidRPr="000E6A12">
        <w:rPr>
          <w:rFonts w:ascii="Times New Roman" w:eastAsia="Times New Roman" w:hAnsi="Times New Roman" w:cs="Times New Roman"/>
          <w:sz w:val="28"/>
          <w:szCs w:val="28"/>
          <w:lang w:eastAsia="ru-RU"/>
        </w:rPr>
        <w:t>» приоритет отдается компаниям, работающим в отраслях высокотехнологичного производства:</w:t>
      </w:r>
    </w:p>
    <w:p w:rsidR="000E6A12" w:rsidRPr="000E6A12" w:rsidRDefault="000E6A12" w:rsidP="000E6A12">
      <w:pPr>
        <w:widowControl w:val="0"/>
        <w:spacing w:after="0" w:line="240" w:lineRule="auto"/>
        <w:ind w:firstLine="567"/>
        <w:jc w:val="both"/>
        <w:rPr>
          <w:rFonts w:ascii="Times New Roman" w:eastAsia="Times New Roman" w:hAnsi="Times New Roman" w:cs="Times New Roman"/>
          <w:sz w:val="28"/>
          <w:szCs w:val="28"/>
          <w:lang w:eastAsia="ru-RU"/>
        </w:rPr>
      </w:pPr>
      <w:r w:rsidRPr="000E6A12">
        <w:rPr>
          <w:rFonts w:ascii="Times New Roman" w:eastAsia="Times New Roman" w:hAnsi="Times New Roman" w:cs="Times New Roman"/>
          <w:sz w:val="28"/>
          <w:szCs w:val="28"/>
          <w:lang w:eastAsia="ru-RU"/>
        </w:rPr>
        <w:t xml:space="preserve">- новые материалы и </w:t>
      </w:r>
      <w:proofErr w:type="spellStart"/>
      <w:r w:rsidRPr="000E6A12">
        <w:rPr>
          <w:rFonts w:ascii="Times New Roman" w:eastAsia="Times New Roman" w:hAnsi="Times New Roman" w:cs="Times New Roman"/>
          <w:sz w:val="28"/>
          <w:szCs w:val="28"/>
          <w:lang w:eastAsia="ru-RU"/>
        </w:rPr>
        <w:t>нанотехнологии</w:t>
      </w:r>
      <w:proofErr w:type="spellEnd"/>
      <w:r w:rsidRPr="000E6A12">
        <w:rPr>
          <w:rFonts w:ascii="Times New Roman" w:eastAsia="Times New Roman" w:hAnsi="Times New Roman" w:cs="Times New Roman"/>
          <w:sz w:val="28"/>
          <w:szCs w:val="28"/>
          <w:lang w:eastAsia="ru-RU"/>
        </w:rPr>
        <w:t>;</w:t>
      </w:r>
    </w:p>
    <w:p w:rsidR="000E6A12" w:rsidRPr="000E6A12" w:rsidRDefault="000E6A12" w:rsidP="000E6A12">
      <w:pPr>
        <w:widowControl w:val="0"/>
        <w:spacing w:after="0" w:line="240" w:lineRule="auto"/>
        <w:ind w:firstLine="567"/>
        <w:jc w:val="both"/>
        <w:rPr>
          <w:rFonts w:ascii="Times New Roman" w:eastAsia="Times New Roman" w:hAnsi="Times New Roman" w:cs="Times New Roman"/>
          <w:sz w:val="28"/>
          <w:szCs w:val="28"/>
          <w:lang w:eastAsia="ru-RU"/>
        </w:rPr>
      </w:pPr>
      <w:r w:rsidRPr="000E6A12">
        <w:rPr>
          <w:rFonts w:ascii="Times New Roman" w:eastAsia="Times New Roman" w:hAnsi="Times New Roman" w:cs="Times New Roman"/>
          <w:sz w:val="28"/>
          <w:szCs w:val="28"/>
          <w:lang w:eastAsia="ru-RU"/>
        </w:rPr>
        <w:t xml:space="preserve">- медицинские технологии, оборудование и </w:t>
      </w:r>
      <w:proofErr w:type="spellStart"/>
      <w:r w:rsidRPr="000E6A12">
        <w:rPr>
          <w:rFonts w:ascii="Times New Roman" w:eastAsia="Times New Roman" w:hAnsi="Times New Roman" w:cs="Times New Roman"/>
          <w:sz w:val="28"/>
          <w:szCs w:val="28"/>
          <w:lang w:eastAsia="ru-RU"/>
        </w:rPr>
        <w:t>биофармацевтика</w:t>
      </w:r>
      <w:proofErr w:type="spellEnd"/>
      <w:r w:rsidRPr="000E6A12">
        <w:rPr>
          <w:rFonts w:ascii="Times New Roman" w:eastAsia="Times New Roman" w:hAnsi="Times New Roman" w:cs="Times New Roman"/>
          <w:sz w:val="28"/>
          <w:szCs w:val="28"/>
          <w:lang w:eastAsia="ru-RU"/>
        </w:rPr>
        <w:t>;</w:t>
      </w:r>
    </w:p>
    <w:p w:rsidR="000E6A12" w:rsidRPr="000E6A12" w:rsidRDefault="000E6A12" w:rsidP="000E6A12">
      <w:pPr>
        <w:widowControl w:val="0"/>
        <w:spacing w:after="0" w:line="240" w:lineRule="auto"/>
        <w:ind w:firstLine="567"/>
        <w:jc w:val="both"/>
        <w:rPr>
          <w:rFonts w:ascii="Times New Roman" w:eastAsia="Times New Roman" w:hAnsi="Times New Roman" w:cs="Times New Roman"/>
          <w:sz w:val="28"/>
          <w:szCs w:val="28"/>
          <w:lang w:eastAsia="ru-RU"/>
        </w:rPr>
      </w:pPr>
      <w:r w:rsidRPr="000E6A12">
        <w:rPr>
          <w:rFonts w:ascii="Times New Roman" w:eastAsia="Times New Roman" w:hAnsi="Times New Roman" w:cs="Times New Roman"/>
          <w:sz w:val="28"/>
          <w:szCs w:val="28"/>
          <w:lang w:eastAsia="ru-RU"/>
        </w:rPr>
        <w:t>- микроэлектроника, оптика, робототехника и промышленная автоматизация;</w:t>
      </w:r>
    </w:p>
    <w:p w:rsidR="000E6A12" w:rsidRPr="000E6A12" w:rsidRDefault="000E6A12" w:rsidP="000E6A12">
      <w:pPr>
        <w:widowControl w:val="0"/>
        <w:spacing w:after="0" w:line="240" w:lineRule="auto"/>
        <w:ind w:firstLine="567"/>
        <w:jc w:val="both"/>
        <w:rPr>
          <w:rFonts w:ascii="Times New Roman" w:eastAsia="Times New Roman" w:hAnsi="Times New Roman" w:cs="Times New Roman"/>
          <w:sz w:val="28"/>
          <w:szCs w:val="28"/>
          <w:lang w:eastAsia="ru-RU"/>
        </w:rPr>
      </w:pPr>
      <w:r w:rsidRPr="000E6A12">
        <w:rPr>
          <w:rFonts w:ascii="Times New Roman" w:eastAsia="Times New Roman" w:hAnsi="Times New Roman" w:cs="Times New Roman"/>
          <w:sz w:val="28"/>
          <w:szCs w:val="28"/>
          <w:lang w:eastAsia="ru-RU"/>
        </w:rPr>
        <w:t>- информационно-коммуникационные технологии;</w:t>
      </w:r>
    </w:p>
    <w:p w:rsidR="000E6A12" w:rsidRPr="000E6A12" w:rsidRDefault="000E6A12" w:rsidP="000E6A12">
      <w:pPr>
        <w:widowControl w:val="0"/>
        <w:spacing w:after="0" w:line="240" w:lineRule="auto"/>
        <w:ind w:firstLine="567"/>
        <w:jc w:val="both"/>
        <w:rPr>
          <w:rFonts w:ascii="Times New Roman" w:eastAsia="Times New Roman" w:hAnsi="Times New Roman" w:cs="Times New Roman"/>
          <w:sz w:val="28"/>
          <w:szCs w:val="28"/>
          <w:lang w:eastAsia="ru-RU"/>
        </w:rPr>
      </w:pPr>
      <w:r w:rsidRPr="000E6A12">
        <w:rPr>
          <w:rFonts w:ascii="Times New Roman" w:eastAsia="Times New Roman" w:hAnsi="Times New Roman" w:cs="Times New Roman"/>
          <w:sz w:val="28"/>
          <w:szCs w:val="28"/>
          <w:lang w:eastAsia="ru-RU"/>
        </w:rPr>
        <w:t>- высокотехнологичные производства.</w:t>
      </w:r>
    </w:p>
    <w:p w:rsidR="000E6A12" w:rsidRPr="000E6A12" w:rsidRDefault="000E6A12" w:rsidP="000E6A12">
      <w:pPr>
        <w:widowControl w:val="0"/>
        <w:spacing w:after="0" w:line="240" w:lineRule="auto"/>
        <w:ind w:firstLine="567"/>
        <w:jc w:val="both"/>
        <w:rPr>
          <w:rFonts w:ascii="Times New Roman" w:eastAsia="Times New Roman" w:hAnsi="Times New Roman" w:cs="Times New Roman"/>
          <w:sz w:val="28"/>
          <w:szCs w:val="28"/>
          <w:lang w:eastAsia="ru-RU"/>
        </w:rPr>
      </w:pPr>
      <w:r w:rsidRPr="000E6A12">
        <w:rPr>
          <w:rFonts w:ascii="Times New Roman" w:eastAsia="Times New Roman" w:hAnsi="Times New Roman" w:cs="Times New Roman"/>
          <w:sz w:val="28"/>
          <w:szCs w:val="28"/>
          <w:lang w:eastAsia="ru-RU"/>
        </w:rPr>
        <w:t xml:space="preserve">Вместе с тем, компании-резиденты </w:t>
      </w:r>
      <w:proofErr w:type="spellStart"/>
      <w:r w:rsidRPr="000E6A12">
        <w:rPr>
          <w:rFonts w:ascii="Times New Roman" w:eastAsia="Times New Roman" w:hAnsi="Times New Roman" w:cs="Times New Roman"/>
          <w:sz w:val="28"/>
          <w:szCs w:val="28"/>
          <w:lang w:eastAsia="ru-RU"/>
        </w:rPr>
        <w:t>технополиса</w:t>
      </w:r>
      <w:proofErr w:type="spellEnd"/>
      <w:r w:rsidRPr="000E6A12">
        <w:rPr>
          <w:rFonts w:ascii="Times New Roman" w:eastAsia="Times New Roman" w:hAnsi="Times New Roman" w:cs="Times New Roman"/>
          <w:sz w:val="28"/>
          <w:szCs w:val="28"/>
          <w:lang w:eastAsia="ru-RU"/>
        </w:rPr>
        <w:t xml:space="preserve"> получают от правительства льготы и преференции: льготную процентную ставку на имущество и прибыль, участие в различных городских программах льгот и субсидий, упрощенную систему взаимодействия с государственными органами. Таким образом, правительство стимулирует развитие инновационных технологий [4].</w:t>
      </w:r>
    </w:p>
    <w:p w:rsidR="000E6A12" w:rsidRPr="000E6A12" w:rsidRDefault="000E6A12" w:rsidP="000E6A12">
      <w:pPr>
        <w:widowControl w:val="0"/>
        <w:spacing w:after="0" w:line="240" w:lineRule="auto"/>
        <w:ind w:firstLine="709"/>
        <w:jc w:val="both"/>
        <w:rPr>
          <w:rFonts w:ascii="Times New Roman" w:eastAsia="Times New Roman" w:hAnsi="Times New Roman" w:cs="Times New Roman"/>
          <w:sz w:val="28"/>
          <w:szCs w:val="28"/>
          <w:lang w:eastAsia="ru-RU"/>
        </w:rPr>
      </w:pPr>
      <w:r w:rsidRPr="000E6A12">
        <w:rPr>
          <w:rFonts w:ascii="Times New Roman" w:eastAsia="Times New Roman" w:hAnsi="Times New Roman" w:cs="Times New Roman"/>
          <w:sz w:val="28"/>
          <w:szCs w:val="28"/>
          <w:lang w:eastAsia="ru-RU"/>
        </w:rPr>
        <w:t>Основной целью формирования территорий инновационного развития является не только технологическое развитие, но и социально-экономическое развитие территории на основе результатов инновационной деятельности. Индикаторами успешности такого социально-экономического развития служат, в первую очередь:</w:t>
      </w:r>
    </w:p>
    <w:p w:rsidR="000E6A12" w:rsidRPr="000E6A12" w:rsidRDefault="000E6A12" w:rsidP="000E6A12">
      <w:pPr>
        <w:widowControl w:val="0"/>
        <w:spacing w:after="0" w:line="240" w:lineRule="auto"/>
        <w:ind w:firstLine="709"/>
        <w:jc w:val="both"/>
        <w:rPr>
          <w:rFonts w:ascii="Times New Roman" w:eastAsia="Times New Roman" w:hAnsi="Times New Roman" w:cs="Times New Roman"/>
          <w:sz w:val="28"/>
          <w:szCs w:val="28"/>
          <w:lang w:eastAsia="ru-RU"/>
        </w:rPr>
      </w:pPr>
      <w:r w:rsidRPr="000E6A12">
        <w:rPr>
          <w:rFonts w:ascii="Times New Roman" w:eastAsia="Times New Roman" w:hAnsi="Times New Roman" w:cs="Times New Roman"/>
          <w:sz w:val="28"/>
          <w:szCs w:val="28"/>
          <w:lang w:eastAsia="ru-RU"/>
        </w:rPr>
        <w:t>- увеличение налоговых поступлений в бюджет территории;</w:t>
      </w:r>
    </w:p>
    <w:p w:rsidR="000E6A12" w:rsidRPr="000E6A12" w:rsidRDefault="000E6A12" w:rsidP="000E6A12">
      <w:pPr>
        <w:widowControl w:val="0"/>
        <w:spacing w:after="0" w:line="240" w:lineRule="auto"/>
        <w:ind w:firstLine="709"/>
        <w:jc w:val="both"/>
        <w:rPr>
          <w:rFonts w:ascii="Times New Roman" w:eastAsia="Times New Roman" w:hAnsi="Times New Roman" w:cs="Times New Roman"/>
          <w:sz w:val="28"/>
          <w:szCs w:val="28"/>
          <w:lang w:eastAsia="ru-RU"/>
        </w:rPr>
      </w:pPr>
      <w:r w:rsidRPr="000E6A12">
        <w:rPr>
          <w:rFonts w:ascii="Times New Roman" w:eastAsia="Times New Roman" w:hAnsi="Times New Roman" w:cs="Times New Roman"/>
          <w:sz w:val="28"/>
          <w:szCs w:val="28"/>
          <w:lang w:eastAsia="ru-RU"/>
        </w:rPr>
        <w:t>- повышение занятости и доходов населения территории;</w:t>
      </w:r>
    </w:p>
    <w:p w:rsidR="000E6A12" w:rsidRPr="000E6A12" w:rsidRDefault="000E6A12" w:rsidP="000E6A12">
      <w:pPr>
        <w:widowControl w:val="0"/>
        <w:spacing w:after="0" w:line="240" w:lineRule="auto"/>
        <w:ind w:firstLine="709"/>
        <w:jc w:val="both"/>
        <w:rPr>
          <w:rFonts w:ascii="Times New Roman" w:eastAsia="Times New Roman" w:hAnsi="Times New Roman" w:cs="Times New Roman"/>
          <w:sz w:val="28"/>
          <w:szCs w:val="28"/>
          <w:lang w:eastAsia="ru-RU"/>
        </w:rPr>
      </w:pPr>
      <w:r w:rsidRPr="000E6A12">
        <w:rPr>
          <w:rFonts w:ascii="Times New Roman" w:eastAsia="Times New Roman" w:hAnsi="Times New Roman" w:cs="Times New Roman"/>
          <w:sz w:val="28"/>
          <w:szCs w:val="28"/>
          <w:lang w:eastAsia="ru-RU"/>
        </w:rPr>
        <w:t>- повышение в составе населения территории доли лиц, занимающихся более квалифицированным трудом и получающих, соответственно, более высокие доходы.</w:t>
      </w:r>
    </w:p>
    <w:p w:rsidR="000E6A12" w:rsidRPr="000E6A12" w:rsidRDefault="000E6A12" w:rsidP="000E6A12">
      <w:pPr>
        <w:widowControl w:val="0"/>
        <w:spacing w:after="0" w:line="240" w:lineRule="auto"/>
        <w:ind w:firstLine="709"/>
        <w:jc w:val="both"/>
        <w:rPr>
          <w:rFonts w:ascii="Times New Roman" w:eastAsia="Times New Roman" w:hAnsi="Times New Roman" w:cs="Times New Roman"/>
          <w:sz w:val="28"/>
          <w:szCs w:val="28"/>
          <w:lang w:eastAsia="ru-RU"/>
        </w:rPr>
      </w:pPr>
      <w:r w:rsidRPr="000E6A12">
        <w:rPr>
          <w:rFonts w:ascii="Times New Roman" w:eastAsia="Times New Roman" w:hAnsi="Times New Roman" w:cs="Times New Roman"/>
          <w:sz w:val="28"/>
          <w:szCs w:val="28"/>
          <w:lang w:eastAsia="ru-RU"/>
        </w:rPr>
        <w:t xml:space="preserve">Общим во всех приведенных примеров является то, что одним из возможных путей развития территории является перевод ее экономики на инновационный путь развития, то есть преимущественное использование </w:t>
      </w:r>
      <w:r w:rsidRPr="000E6A12">
        <w:rPr>
          <w:rFonts w:ascii="Times New Roman" w:eastAsia="Times New Roman" w:hAnsi="Times New Roman" w:cs="Times New Roman"/>
          <w:sz w:val="28"/>
          <w:szCs w:val="28"/>
          <w:lang w:eastAsia="ru-RU"/>
        </w:rPr>
        <w:lastRenderedPageBreak/>
        <w:t>достижений науки для обеспечения экономического роста.</w:t>
      </w:r>
    </w:p>
    <w:p w:rsidR="000E6A12" w:rsidRPr="000E6A12" w:rsidRDefault="000E6A12" w:rsidP="000E6A12">
      <w:pPr>
        <w:widowControl w:val="0"/>
        <w:spacing w:after="0" w:line="240" w:lineRule="auto"/>
        <w:ind w:firstLine="709"/>
        <w:jc w:val="both"/>
        <w:rPr>
          <w:rFonts w:ascii="Times New Roman" w:eastAsia="Times New Roman" w:hAnsi="Times New Roman" w:cs="Times New Roman"/>
          <w:sz w:val="28"/>
          <w:szCs w:val="28"/>
          <w:lang w:eastAsia="ru-RU"/>
        </w:rPr>
      </w:pPr>
      <w:r w:rsidRPr="000E6A12">
        <w:rPr>
          <w:rFonts w:ascii="Times New Roman" w:eastAsia="Times New Roman" w:hAnsi="Times New Roman" w:cs="Times New Roman"/>
          <w:sz w:val="28"/>
          <w:szCs w:val="28"/>
          <w:lang w:eastAsia="ru-RU"/>
        </w:rPr>
        <w:t>Рассмотрим положительные последствия создания территорий инновационного развития на базе закрывающихся или убыточных предприятий Донбасса для промышленных регионов.</w:t>
      </w:r>
    </w:p>
    <w:p w:rsidR="000E6A12" w:rsidRPr="000E6A12" w:rsidRDefault="000E6A12" w:rsidP="000E6A12">
      <w:pPr>
        <w:widowControl w:val="0"/>
        <w:spacing w:after="0" w:line="240" w:lineRule="auto"/>
        <w:ind w:firstLine="709"/>
        <w:jc w:val="both"/>
        <w:rPr>
          <w:rFonts w:ascii="Times New Roman" w:eastAsia="Times New Roman" w:hAnsi="Times New Roman" w:cs="Times New Roman"/>
          <w:sz w:val="28"/>
          <w:szCs w:val="28"/>
          <w:lang w:eastAsia="ru-RU"/>
        </w:rPr>
      </w:pPr>
      <w:r w:rsidRPr="000E6A12">
        <w:rPr>
          <w:rFonts w:ascii="Times New Roman" w:eastAsia="Times New Roman" w:hAnsi="Times New Roman" w:cs="Times New Roman"/>
          <w:sz w:val="28"/>
          <w:szCs w:val="28"/>
          <w:lang w:eastAsia="ru-RU"/>
        </w:rPr>
        <w:t>Часто объект, который уже не может использоваться по своему прямому назначению или расположенный в специфических условиях внешней среды, может стать незаменимым для размещения объектов наукоемких отраслей. Сложность и капиталоемкость строительства, а также высокие требования к созданию, размещению и обеспечению безопасности, обуславливают потенциальную привлекательность размещения новых объектов на территории уже существующих предприятий. Это позволяет использовать их развитую инфраструктуру, материальные и трудовые ресурсы. С одной стороны, такой подход обеспечивает компаниям большую отдачу от инвестиций при наименьших затратах по сравнению со строительством новых объектов. А с другой, это поможет решить ряд социально-экономических проблем, связанных с закрытием исчерпавших свой ресурс предприятий, и в целом оживить упадочные регионы.</w:t>
      </w:r>
    </w:p>
    <w:p w:rsidR="000E6A12" w:rsidRPr="000E6A12" w:rsidRDefault="000E6A12" w:rsidP="000E6A12">
      <w:pPr>
        <w:widowControl w:val="0"/>
        <w:spacing w:after="0" w:line="240" w:lineRule="auto"/>
        <w:ind w:firstLine="709"/>
        <w:jc w:val="both"/>
        <w:rPr>
          <w:rFonts w:ascii="Times New Roman" w:eastAsia="Times New Roman" w:hAnsi="Times New Roman" w:cs="Times New Roman"/>
          <w:sz w:val="28"/>
          <w:szCs w:val="28"/>
          <w:lang w:eastAsia="ru-RU"/>
        </w:rPr>
      </w:pPr>
      <w:r w:rsidRPr="000E6A12">
        <w:rPr>
          <w:rFonts w:ascii="Times New Roman" w:eastAsia="Times New Roman" w:hAnsi="Times New Roman" w:cs="Times New Roman"/>
          <w:sz w:val="28"/>
          <w:szCs w:val="28"/>
          <w:lang w:eastAsia="ru-RU"/>
        </w:rPr>
        <w:t>В последствие создание территорий инновационного развития на базе промышленных предприятий может стать определяющим фактором перехода страны на инновационный путь развития. Как результат, достижение устойчивого социально-экономического развития региона, повышение конкурентоспособности и качества жизни населения.</w:t>
      </w:r>
    </w:p>
    <w:p w:rsidR="000E6A12" w:rsidRPr="000E6A12" w:rsidRDefault="000E6A12" w:rsidP="000E6A12">
      <w:pPr>
        <w:widowControl w:val="0"/>
        <w:spacing w:after="0" w:line="240" w:lineRule="auto"/>
        <w:ind w:firstLine="709"/>
        <w:jc w:val="both"/>
        <w:rPr>
          <w:rFonts w:ascii="Times New Roman" w:eastAsia="Times New Roman" w:hAnsi="Times New Roman" w:cs="Times New Roman"/>
          <w:sz w:val="28"/>
          <w:szCs w:val="28"/>
          <w:lang w:eastAsia="ru-RU"/>
        </w:rPr>
      </w:pPr>
      <w:r w:rsidRPr="000E6A12">
        <w:rPr>
          <w:rFonts w:ascii="Times New Roman" w:eastAsia="Times New Roman" w:hAnsi="Times New Roman" w:cs="Times New Roman"/>
          <w:sz w:val="28"/>
          <w:szCs w:val="28"/>
          <w:lang w:eastAsia="ru-RU"/>
        </w:rPr>
        <w:t>Целесообразность адап</w:t>
      </w:r>
      <w:r w:rsidRPr="000E6A12">
        <w:rPr>
          <w:rFonts w:ascii="Times New Roman" w:eastAsia="Times New Roman" w:hAnsi="Times New Roman" w:cs="Times New Roman"/>
          <w:sz w:val="28"/>
          <w:szCs w:val="28"/>
          <w:lang w:eastAsia="ru-RU"/>
        </w:rPr>
        <w:softHyphen/>
        <w:t>тации существующего объекта за счет измене</w:t>
      </w:r>
      <w:r w:rsidRPr="000E6A12">
        <w:rPr>
          <w:rFonts w:ascii="Times New Roman" w:eastAsia="Times New Roman" w:hAnsi="Times New Roman" w:cs="Times New Roman"/>
          <w:sz w:val="28"/>
          <w:szCs w:val="28"/>
          <w:lang w:eastAsia="ru-RU"/>
        </w:rPr>
        <w:softHyphen/>
        <w:t>ния его функционального назначения для дальнейшего исполь</w:t>
      </w:r>
      <w:r w:rsidRPr="000E6A12">
        <w:rPr>
          <w:rFonts w:ascii="Times New Roman" w:eastAsia="Times New Roman" w:hAnsi="Times New Roman" w:cs="Times New Roman"/>
          <w:sz w:val="28"/>
          <w:szCs w:val="28"/>
          <w:lang w:eastAsia="ru-RU"/>
        </w:rPr>
        <w:softHyphen/>
        <w:t>зования, внедрения новых альтернативных функций на промышленных территориях обуславливают социальные, экономические, экологические, психологические, исторические и эстетические факторы. При отказе от промышленного использования территории предусматривается снижение нега</w:t>
      </w:r>
      <w:r w:rsidRPr="000E6A12">
        <w:rPr>
          <w:rFonts w:ascii="Times New Roman" w:eastAsia="Times New Roman" w:hAnsi="Times New Roman" w:cs="Times New Roman"/>
          <w:sz w:val="28"/>
          <w:szCs w:val="28"/>
          <w:lang w:eastAsia="ru-RU"/>
        </w:rPr>
        <w:softHyphen/>
        <w:t>тивного воздействия на состояние окружаю</w:t>
      </w:r>
      <w:r w:rsidRPr="000E6A12">
        <w:rPr>
          <w:rFonts w:ascii="Times New Roman" w:eastAsia="Times New Roman" w:hAnsi="Times New Roman" w:cs="Times New Roman"/>
          <w:sz w:val="28"/>
          <w:szCs w:val="28"/>
          <w:lang w:eastAsia="ru-RU"/>
        </w:rPr>
        <w:softHyphen/>
        <w:t xml:space="preserve">щей среды. Создание инновационных объектов на территории промышленных предприятий немаловажно как для экологии, так и для бюджета региона, с целью привлечения дополнительных инвестиций. Большое количество промышленных предприятий и зон, которые потеряли свое значение под влиянием научно-технического прогресса, изменений экономической конъюнктуры, ужесточение экологических требований – важный резерв для организации новых объектов и формирования новой инновационной экономики на этой территории [5]. </w:t>
      </w:r>
    </w:p>
    <w:p w:rsidR="000E6A12" w:rsidRPr="000E6A12" w:rsidRDefault="000E6A12" w:rsidP="000E6A12">
      <w:pPr>
        <w:widowControl w:val="0"/>
        <w:spacing w:after="0" w:line="240" w:lineRule="auto"/>
        <w:ind w:firstLine="709"/>
        <w:jc w:val="both"/>
        <w:rPr>
          <w:rFonts w:ascii="Times New Roman" w:eastAsia="Times New Roman" w:hAnsi="Times New Roman" w:cs="Times New Roman"/>
          <w:sz w:val="28"/>
          <w:szCs w:val="28"/>
          <w:lang w:eastAsia="ru-RU"/>
        </w:rPr>
      </w:pPr>
      <w:r w:rsidRPr="000E6A12">
        <w:rPr>
          <w:rFonts w:ascii="Times New Roman" w:eastAsia="Times New Roman" w:hAnsi="Times New Roman" w:cs="Times New Roman"/>
          <w:b/>
          <w:sz w:val="28"/>
          <w:szCs w:val="28"/>
          <w:lang w:eastAsia="ru-RU"/>
        </w:rPr>
        <w:t>Вывод.</w:t>
      </w:r>
      <w:r w:rsidRPr="000E6A12">
        <w:rPr>
          <w:rFonts w:ascii="Times New Roman" w:eastAsia="Times New Roman" w:hAnsi="Times New Roman" w:cs="Times New Roman"/>
          <w:sz w:val="28"/>
          <w:szCs w:val="28"/>
          <w:lang w:eastAsia="ru-RU"/>
        </w:rPr>
        <w:t xml:space="preserve"> Учитывая мировые тенденции инновационного развития и упадок регионов, исторически ориентированных на определенные отрасли промышленного производства, по нашему мнению, очевидна потенциальная экономическая целесообразность развития и переориентации убыточных или закрывающихся предприятий в новом инновационном векторе, а именно создании территорий инновационного развития. Это будет способствовать решению проблем региона, привлечению инвестиций, улучшению экологической и социально-экономической обстановки.</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4134"/>
        <w:gridCol w:w="4559"/>
      </w:tblGrid>
      <w:tr w:rsidR="000E6A12" w:rsidRPr="000E6A12" w:rsidTr="00B2348C">
        <w:tc>
          <w:tcPr>
            <w:tcW w:w="4819" w:type="dxa"/>
            <w:gridSpan w:val="2"/>
          </w:tcPr>
          <w:p w:rsidR="000E6A12" w:rsidRPr="000E6A12" w:rsidRDefault="000E6A12" w:rsidP="000E6A12">
            <w:pPr>
              <w:widowControl w:val="0"/>
              <w:jc w:val="both"/>
              <w:rPr>
                <w:rFonts w:ascii="Times New Roman" w:hAnsi="Times New Roman"/>
                <w:sz w:val="28"/>
                <w:szCs w:val="28"/>
              </w:rPr>
            </w:pPr>
          </w:p>
        </w:tc>
        <w:tc>
          <w:tcPr>
            <w:tcW w:w="4820" w:type="dxa"/>
          </w:tcPr>
          <w:p w:rsidR="000E6A12" w:rsidRPr="000E6A12" w:rsidRDefault="000E6A12" w:rsidP="000E6A12">
            <w:pPr>
              <w:widowControl w:val="0"/>
              <w:jc w:val="both"/>
              <w:rPr>
                <w:rFonts w:ascii="Times New Roman" w:hAnsi="Times New Roman"/>
                <w:sz w:val="28"/>
                <w:szCs w:val="28"/>
              </w:rPr>
            </w:pPr>
          </w:p>
        </w:tc>
      </w:tr>
      <w:tr w:rsidR="000E6A12" w:rsidRPr="000E6A12" w:rsidTr="00B2348C">
        <w:tc>
          <w:tcPr>
            <w:tcW w:w="9639" w:type="dxa"/>
            <w:gridSpan w:val="3"/>
          </w:tcPr>
          <w:p w:rsidR="000E6A12" w:rsidRPr="000E6A12" w:rsidRDefault="000E6A12" w:rsidP="000E6A12">
            <w:pPr>
              <w:widowControl w:val="0"/>
              <w:jc w:val="center"/>
              <w:rPr>
                <w:rFonts w:ascii="Times New Roman" w:hAnsi="Times New Roman"/>
                <w:sz w:val="28"/>
                <w:szCs w:val="28"/>
              </w:rPr>
            </w:pPr>
            <w:r w:rsidRPr="000E6A12">
              <w:rPr>
                <w:rFonts w:ascii="Times New Roman" w:hAnsi="Times New Roman"/>
                <w:b/>
                <w:sz w:val="28"/>
                <w:szCs w:val="28"/>
              </w:rPr>
              <w:lastRenderedPageBreak/>
              <w:t>Список литературы</w:t>
            </w:r>
          </w:p>
        </w:tc>
      </w:tr>
      <w:tr w:rsidR="000E6A12" w:rsidRPr="000E6A12" w:rsidTr="00B2348C">
        <w:tc>
          <w:tcPr>
            <w:tcW w:w="567" w:type="dxa"/>
          </w:tcPr>
          <w:p w:rsidR="000E6A12" w:rsidRPr="000E6A12" w:rsidRDefault="000E6A12" w:rsidP="000E6A12">
            <w:pPr>
              <w:widowControl w:val="0"/>
              <w:numPr>
                <w:ilvl w:val="0"/>
                <w:numId w:val="1"/>
              </w:numPr>
              <w:contextualSpacing/>
              <w:jc w:val="both"/>
              <w:rPr>
                <w:rFonts w:ascii="Times New Roman" w:hAnsi="Times New Roman"/>
                <w:sz w:val="24"/>
                <w:szCs w:val="24"/>
              </w:rPr>
            </w:pPr>
          </w:p>
        </w:tc>
        <w:tc>
          <w:tcPr>
            <w:tcW w:w="9072" w:type="dxa"/>
            <w:gridSpan w:val="2"/>
          </w:tcPr>
          <w:p w:rsidR="000E6A12" w:rsidRPr="000E6A12" w:rsidRDefault="000E6A12" w:rsidP="000E6A12">
            <w:pPr>
              <w:widowControl w:val="0"/>
              <w:jc w:val="both"/>
              <w:rPr>
                <w:rFonts w:ascii="Times New Roman" w:hAnsi="Times New Roman"/>
                <w:sz w:val="24"/>
                <w:szCs w:val="24"/>
              </w:rPr>
            </w:pPr>
            <w:proofErr w:type="spellStart"/>
            <w:r w:rsidRPr="000E6A12">
              <w:rPr>
                <w:rFonts w:ascii="Times New Roman" w:hAnsi="Times New Roman"/>
                <w:sz w:val="24"/>
                <w:szCs w:val="24"/>
              </w:rPr>
              <w:t>Зимовец</w:t>
            </w:r>
            <w:proofErr w:type="spellEnd"/>
            <w:r w:rsidRPr="000E6A12">
              <w:rPr>
                <w:rFonts w:ascii="Times New Roman" w:hAnsi="Times New Roman"/>
                <w:sz w:val="24"/>
                <w:szCs w:val="24"/>
              </w:rPr>
              <w:t xml:space="preserve"> А.В. </w:t>
            </w:r>
            <w:proofErr w:type="spellStart"/>
            <w:r w:rsidRPr="000E6A12">
              <w:rPr>
                <w:rFonts w:ascii="Times New Roman" w:hAnsi="Times New Roman"/>
                <w:sz w:val="24"/>
                <w:szCs w:val="24"/>
              </w:rPr>
              <w:t>Мезоинновационные</w:t>
            </w:r>
            <w:proofErr w:type="spellEnd"/>
            <w:r w:rsidRPr="000E6A12">
              <w:rPr>
                <w:rFonts w:ascii="Times New Roman" w:hAnsi="Times New Roman"/>
                <w:sz w:val="24"/>
                <w:szCs w:val="24"/>
              </w:rPr>
              <w:t xml:space="preserve"> риски как фактор развития региона: монография. - Таганрог: Изд-во Ступина А.Н. - 2009. – 122 с.</w:t>
            </w:r>
          </w:p>
        </w:tc>
      </w:tr>
      <w:tr w:rsidR="000E6A12" w:rsidRPr="000E6A12" w:rsidTr="00B2348C">
        <w:tc>
          <w:tcPr>
            <w:tcW w:w="567" w:type="dxa"/>
          </w:tcPr>
          <w:p w:rsidR="000E6A12" w:rsidRPr="000E6A12" w:rsidRDefault="000E6A12" w:rsidP="000E6A12">
            <w:pPr>
              <w:widowControl w:val="0"/>
              <w:numPr>
                <w:ilvl w:val="0"/>
                <w:numId w:val="1"/>
              </w:numPr>
              <w:contextualSpacing/>
              <w:jc w:val="both"/>
              <w:rPr>
                <w:rFonts w:ascii="Times New Roman" w:hAnsi="Times New Roman"/>
                <w:sz w:val="24"/>
                <w:szCs w:val="24"/>
              </w:rPr>
            </w:pPr>
          </w:p>
        </w:tc>
        <w:tc>
          <w:tcPr>
            <w:tcW w:w="9072" w:type="dxa"/>
            <w:gridSpan w:val="2"/>
          </w:tcPr>
          <w:p w:rsidR="000E6A12" w:rsidRPr="000E6A12" w:rsidRDefault="000E6A12" w:rsidP="000E6A12">
            <w:pPr>
              <w:widowControl w:val="0"/>
              <w:jc w:val="both"/>
              <w:rPr>
                <w:rFonts w:ascii="Times New Roman" w:hAnsi="Times New Roman"/>
                <w:sz w:val="24"/>
                <w:szCs w:val="24"/>
              </w:rPr>
            </w:pPr>
            <w:r w:rsidRPr="000E6A12">
              <w:rPr>
                <w:rFonts w:ascii="Times New Roman" w:hAnsi="Times New Roman"/>
                <w:sz w:val="24"/>
                <w:szCs w:val="24"/>
              </w:rPr>
              <w:t>Архипов А.Ю., Павлов П.В., Татарова А.В. Институты особой экономической зоны и приграничной торговли как структуры эффективного развития международной инвестиционной деятельности: монография. - Таганрог: Изд-во ТТИЮФУ, - 2011. – 294 с.</w:t>
            </w:r>
          </w:p>
        </w:tc>
      </w:tr>
      <w:tr w:rsidR="000E6A12" w:rsidRPr="000E6A12" w:rsidTr="00B2348C">
        <w:tc>
          <w:tcPr>
            <w:tcW w:w="567" w:type="dxa"/>
          </w:tcPr>
          <w:p w:rsidR="000E6A12" w:rsidRPr="000E6A12" w:rsidRDefault="000E6A12" w:rsidP="000E6A12">
            <w:pPr>
              <w:widowControl w:val="0"/>
              <w:numPr>
                <w:ilvl w:val="0"/>
                <w:numId w:val="1"/>
              </w:numPr>
              <w:contextualSpacing/>
              <w:jc w:val="both"/>
              <w:rPr>
                <w:rFonts w:ascii="Times New Roman" w:hAnsi="Times New Roman"/>
                <w:sz w:val="24"/>
                <w:szCs w:val="24"/>
              </w:rPr>
            </w:pPr>
          </w:p>
        </w:tc>
        <w:tc>
          <w:tcPr>
            <w:tcW w:w="9072" w:type="dxa"/>
            <w:gridSpan w:val="2"/>
          </w:tcPr>
          <w:p w:rsidR="000E6A12" w:rsidRPr="000E6A12" w:rsidRDefault="000E6A12" w:rsidP="000E6A12">
            <w:pPr>
              <w:widowControl w:val="0"/>
              <w:jc w:val="both"/>
              <w:rPr>
                <w:rFonts w:ascii="Times New Roman" w:hAnsi="Times New Roman"/>
                <w:sz w:val="24"/>
                <w:szCs w:val="24"/>
              </w:rPr>
            </w:pPr>
            <w:proofErr w:type="spellStart"/>
            <w:r w:rsidRPr="000E6A12">
              <w:rPr>
                <w:rFonts w:ascii="Times New Roman" w:hAnsi="Times New Roman"/>
                <w:sz w:val="24"/>
                <w:szCs w:val="24"/>
              </w:rPr>
              <w:t>Грахов</w:t>
            </w:r>
            <w:proofErr w:type="spellEnd"/>
            <w:r w:rsidRPr="000E6A12">
              <w:rPr>
                <w:rFonts w:ascii="Times New Roman" w:hAnsi="Times New Roman"/>
                <w:sz w:val="24"/>
                <w:szCs w:val="24"/>
              </w:rPr>
              <w:t xml:space="preserve"> В.П., Мохначев С.А., </w:t>
            </w:r>
            <w:proofErr w:type="spellStart"/>
            <w:r w:rsidRPr="000E6A12">
              <w:rPr>
                <w:rFonts w:ascii="Times New Roman" w:hAnsi="Times New Roman"/>
                <w:sz w:val="24"/>
                <w:szCs w:val="24"/>
              </w:rPr>
              <w:t>Манохин</w:t>
            </w:r>
            <w:proofErr w:type="spellEnd"/>
            <w:r w:rsidRPr="000E6A12">
              <w:rPr>
                <w:rFonts w:ascii="Times New Roman" w:hAnsi="Times New Roman"/>
                <w:sz w:val="24"/>
                <w:szCs w:val="24"/>
              </w:rPr>
              <w:t xml:space="preserve"> П.Е., Виноградов Д.С. Основные тенденции современных проектов реновации промышленных зон // Фундаментальные исследования. - №12. - 2016. – С. 400-404.</w:t>
            </w:r>
          </w:p>
        </w:tc>
      </w:tr>
      <w:tr w:rsidR="000E6A12" w:rsidRPr="000E6A12" w:rsidTr="00B2348C">
        <w:tc>
          <w:tcPr>
            <w:tcW w:w="567" w:type="dxa"/>
          </w:tcPr>
          <w:p w:rsidR="000E6A12" w:rsidRPr="000E6A12" w:rsidRDefault="000E6A12" w:rsidP="000E6A12">
            <w:pPr>
              <w:widowControl w:val="0"/>
              <w:numPr>
                <w:ilvl w:val="0"/>
                <w:numId w:val="1"/>
              </w:numPr>
              <w:contextualSpacing/>
              <w:jc w:val="both"/>
              <w:rPr>
                <w:rFonts w:ascii="Times New Roman" w:hAnsi="Times New Roman"/>
                <w:sz w:val="24"/>
                <w:szCs w:val="24"/>
              </w:rPr>
            </w:pPr>
          </w:p>
        </w:tc>
        <w:tc>
          <w:tcPr>
            <w:tcW w:w="9072" w:type="dxa"/>
            <w:gridSpan w:val="2"/>
          </w:tcPr>
          <w:p w:rsidR="000E6A12" w:rsidRPr="000E6A12" w:rsidRDefault="000E6A12" w:rsidP="000E6A12">
            <w:pPr>
              <w:widowControl w:val="0"/>
              <w:jc w:val="both"/>
              <w:rPr>
                <w:rFonts w:ascii="Times New Roman" w:hAnsi="Times New Roman"/>
                <w:sz w:val="24"/>
                <w:szCs w:val="24"/>
              </w:rPr>
            </w:pPr>
            <w:proofErr w:type="spellStart"/>
            <w:r w:rsidRPr="000E6A12">
              <w:rPr>
                <w:rFonts w:ascii="Times New Roman" w:hAnsi="Times New Roman"/>
                <w:sz w:val="24"/>
                <w:szCs w:val="24"/>
              </w:rPr>
              <w:t>Технополис</w:t>
            </w:r>
            <w:proofErr w:type="spellEnd"/>
            <w:r w:rsidRPr="000E6A12">
              <w:rPr>
                <w:rFonts w:ascii="Times New Roman" w:hAnsi="Times New Roman"/>
                <w:sz w:val="24"/>
                <w:szCs w:val="24"/>
              </w:rPr>
              <w:t xml:space="preserve"> «Москва» [Электронный ресурс]. - Режим доступа: https://ru.wikipedia.org/wiki/Технополис_«Москва».</w:t>
            </w:r>
          </w:p>
        </w:tc>
      </w:tr>
      <w:tr w:rsidR="000E6A12" w:rsidRPr="000E6A12" w:rsidTr="00B2348C">
        <w:tc>
          <w:tcPr>
            <w:tcW w:w="567" w:type="dxa"/>
          </w:tcPr>
          <w:p w:rsidR="000E6A12" w:rsidRPr="000E6A12" w:rsidRDefault="000E6A12" w:rsidP="000E6A12">
            <w:pPr>
              <w:widowControl w:val="0"/>
              <w:numPr>
                <w:ilvl w:val="0"/>
                <w:numId w:val="1"/>
              </w:numPr>
              <w:contextualSpacing/>
              <w:jc w:val="both"/>
              <w:rPr>
                <w:rFonts w:ascii="Times New Roman" w:hAnsi="Times New Roman"/>
                <w:sz w:val="24"/>
                <w:szCs w:val="24"/>
              </w:rPr>
            </w:pPr>
          </w:p>
        </w:tc>
        <w:tc>
          <w:tcPr>
            <w:tcW w:w="9072" w:type="dxa"/>
            <w:gridSpan w:val="2"/>
          </w:tcPr>
          <w:p w:rsidR="000E6A12" w:rsidRPr="000E6A12" w:rsidRDefault="000E6A12" w:rsidP="000E6A12">
            <w:pPr>
              <w:widowControl w:val="0"/>
              <w:jc w:val="both"/>
              <w:rPr>
                <w:rFonts w:ascii="Times New Roman" w:hAnsi="Times New Roman"/>
                <w:sz w:val="24"/>
                <w:szCs w:val="24"/>
              </w:rPr>
            </w:pPr>
            <w:r w:rsidRPr="000E6A12">
              <w:rPr>
                <w:rFonts w:ascii="Times New Roman" w:hAnsi="Times New Roman"/>
                <w:sz w:val="24"/>
                <w:szCs w:val="24"/>
              </w:rPr>
              <w:t>Дрожжин Р.А. Реновация промышленных территорий // Вестник Сибирского государственного индустриального университета. - № 1(11). - 2015. – С. 84-86.</w:t>
            </w:r>
          </w:p>
        </w:tc>
      </w:tr>
    </w:tbl>
    <w:p w:rsidR="000F42E3" w:rsidRDefault="000F42E3">
      <w:bookmarkStart w:id="6" w:name="_GoBack"/>
      <w:bookmarkEnd w:id="6"/>
    </w:p>
    <w:sectPr w:rsidR="000F4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D2759"/>
    <w:multiLevelType w:val="hybridMultilevel"/>
    <w:tmpl w:val="7F26494E"/>
    <w:lvl w:ilvl="0" w:tplc="B14099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A12"/>
    <w:rsid w:val="000E6A12"/>
    <w:rsid w:val="000F4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D93CF-2AD3-48D1-AF4F-C62BEFE2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A1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1630</Words>
  <Characters>9291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2017-12-02T11:54:00Z</dcterms:created>
  <dcterms:modified xsi:type="dcterms:W3CDTF">2017-12-02T11:54:00Z</dcterms:modified>
</cp:coreProperties>
</file>