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D4" w:rsidRPr="000C50E6" w:rsidRDefault="003078D4" w:rsidP="009366C0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5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КАКУНИНА А.А., ст</w:t>
      </w:r>
      <w:r w:rsidR="000C50E6" w:rsidRPr="000C5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C5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преп</w:t>
      </w:r>
      <w:r w:rsidR="000C50E6" w:rsidRPr="000C5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C50E6" w:rsidRDefault="000C50E6" w:rsidP="009366C0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5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ЗАВГОРОДНЯЯ А.Г.,</w:t>
      </w:r>
      <w:r w:rsidR="00777C82" w:rsidRPr="00777C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C5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студент</w:t>
      </w:r>
    </w:p>
    <w:p w:rsidR="000C50E6" w:rsidRDefault="000C50E6" w:rsidP="009366C0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0E6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Донецкий национальный технический университет</w:t>
      </w:r>
    </w:p>
    <w:p w:rsidR="000C50E6" w:rsidRDefault="00DD70FA" w:rsidP="009366C0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C50E6" w:rsidRPr="000C50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Zavgorodnyaya</w:t>
        </w:r>
        <w:r w:rsidR="000C50E6" w:rsidRPr="009366C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13@</w:t>
        </w:r>
        <w:r w:rsidR="000C50E6" w:rsidRPr="000C50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0C50E6" w:rsidRPr="009366C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C50E6" w:rsidRPr="000C50E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9366C0" w:rsidRPr="009366C0" w:rsidRDefault="009366C0" w:rsidP="009366C0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0C50E6" w:rsidRDefault="009366C0" w:rsidP="009366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АНАЛИЗ ФИНАНСОВОГО СОСТОЯНИЯ</w:t>
      </w:r>
      <w:r w:rsidR="00777C82" w:rsidRPr="00777C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УГЛЕДОБЫВАЮЩЕГО ПРЕДПРЯТИЯ (НА ПРИМЕРЕ ШАХТЫ ИМ. А.А. СКОЧИНСКОГО)</w:t>
      </w:r>
      <w:r w:rsidR="004D1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ПУТИ ЕГО УЛУЧШЕНИЯ</w:t>
      </w:r>
    </w:p>
    <w:p w:rsidR="009366C0" w:rsidRPr="009366C0" w:rsidRDefault="009366C0" w:rsidP="009366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577" w:rsidRPr="00A06129" w:rsidRDefault="003078D4" w:rsidP="00A06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129">
        <w:rPr>
          <w:rFonts w:ascii="Times New Roman" w:hAnsi="Times New Roman" w:cs="Times New Roman"/>
          <w:sz w:val="28"/>
          <w:szCs w:val="28"/>
        </w:rPr>
        <w:t>Энергоносител</w:t>
      </w:r>
      <w:r w:rsidR="00F04A66">
        <w:rPr>
          <w:rFonts w:ascii="Times New Roman" w:hAnsi="Times New Roman" w:cs="Times New Roman"/>
          <w:sz w:val="28"/>
          <w:szCs w:val="28"/>
        </w:rPr>
        <w:t>ем</w:t>
      </w:r>
      <w:r w:rsidRPr="00A06129">
        <w:rPr>
          <w:rFonts w:ascii="Times New Roman" w:hAnsi="Times New Roman" w:cs="Times New Roman"/>
          <w:sz w:val="28"/>
          <w:szCs w:val="28"/>
        </w:rPr>
        <w:t>, который занимает очень важное место в топливно-энергетическом комплексе республики, является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29">
        <w:rPr>
          <w:rFonts w:ascii="Times New Roman" w:hAnsi="Times New Roman" w:cs="Times New Roman"/>
          <w:sz w:val="28"/>
          <w:szCs w:val="28"/>
        </w:rPr>
        <w:t xml:space="preserve">уголь. </w:t>
      </w:r>
      <w:r w:rsidR="00273F1C" w:rsidRPr="00A06129">
        <w:rPr>
          <w:rFonts w:ascii="Times New Roman" w:hAnsi="Times New Roman" w:cs="Times New Roman"/>
          <w:sz w:val="28"/>
          <w:szCs w:val="28"/>
        </w:rPr>
        <w:t>Сложившиеся обстановка</w:t>
      </w:r>
      <w:r w:rsidR="00BF5577" w:rsidRPr="00A06129">
        <w:rPr>
          <w:rFonts w:ascii="Times New Roman" w:hAnsi="Times New Roman" w:cs="Times New Roman"/>
          <w:sz w:val="28"/>
          <w:szCs w:val="28"/>
        </w:rPr>
        <w:t>, негативно сказалась на многих хозяйственных связях</w:t>
      </w:r>
      <w:r w:rsidR="00273F1C" w:rsidRPr="00A06129">
        <w:rPr>
          <w:rFonts w:ascii="Times New Roman" w:hAnsi="Times New Roman" w:cs="Times New Roman"/>
          <w:sz w:val="28"/>
          <w:szCs w:val="28"/>
        </w:rPr>
        <w:t xml:space="preserve"> между предприятиями, </w:t>
      </w:r>
      <w:r w:rsidR="00BF5577" w:rsidRPr="00A06129">
        <w:rPr>
          <w:rFonts w:ascii="Times New Roman" w:hAnsi="Times New Roman" w:cs="Times New Roman"/>
          <w:sz w:val="28"/>
          <w:szCs w:val="28"/>
        </w:rPr>
        <w:t>что обусловлено нехваткой современной угледобывающей и транспортной техники и других материалов на шахтах.</w:t>
      </w:r>
      <w:r w:rsidR="0023448D" w:rsidRPr="00A06129">
        <w:rPr>
          <w:rFonts w:ascii="Times New Roman" w:hAnsi="Times New Roman" w:cs="Times New Roman"/>
          <w:sz w:val="28"/>
          <w:szCs w:val="28"/>
        </w:rPr>
        <w:t xml:space="preserve"> </w:t>
      </w:r>
      <w:r w:rsidRPr="00A061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з-</w:t>
      </w:r>
      <w:r w:rsidRPr="00A06129">
        <w:rPr>
          <w:rFonts w:ascii="Times New Roman" w:hAnsi="Times New Roman" w:cs="Times New Roman"/>
          <w:sz w:val="28"/>
          <w:szCs w:val="28"/>
        </w:rPr>
        <w:t>за неплатежеспособности потребителей угольной промышленности, которая не дает возможности решать вопросы о замене устаревшего горного оборудования новым, а так же вопросы оплаты труда шахтеров в условиях роста цен на продукты и промышленные товары, сложилось тяжелое финансовое положение[</w:t>
      </w:r>
      <w:r w:rsidRPr="00A061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06129">
        <w:rPr>
          <w:rFonts w:ascii="Times New Roman" w:hAnsi="Times New Roman" w:cs="Times New Roman"/>
          <w:sz w:val="28"/>
          <w:szCs w:val="28"/>
        </w:rPr>
        <w:t>]</w:t>
      </w:r>
      <w:r w:rsidR="00970D2F">
        <w:rPr>
          <w:rFonts w:ascii="Times New Roman" w:hAnsi="Times New Roman" w:cs="Times New Roman"/>
          <w:sz w:val="28"/>
          <w:szCs w:val="28"/>
        </w:rPr>
        <w:t>.</w:t>
      </w:r>
    </w:p>
    <w:p w:rsidR="004274A2" w:rsidRPr="003078D4" w:rsidRDefault="004274A2" w:rsidP="00A0612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8D4">
        <w:rPr>
          <w:rFonts w:ascii="Times New Roman" w:hAnsi="Times New Roman" w:cs="Times New Roman"/>
          <w:sz w:val="28"/>
          <w:szCs w:val="28"/>
        </w:rPr>
        <w:t>Важно отметить,</w:t>
      </w:r>
      <w:r w:rsidR="00F04A66">
        <w:rPr>
          <w:rFonts w:ascii="Times New Roman" w:hAnsi="Times New Roman" w:cs="Times New Roman"/>
          <w:sz w:val="28"/>
          <w:szCs w:val="28"/>
        </w:rPr>
        <w:t xml:space="preserve"> </w:t>
      </w:r>
      <w:r w:rsidRPr="003078D4">
        <w:rPr>
          <w:rFonts w:ascii="Times New Roman" w:hAnsi="Times New Roman" w:cs="Times New Roman"/>
          <w:sz w:val="28"/>
          <w:szCs w:val="28"/>
        </w:rPr>
        <w:t xml:space="preserve">что на сегодняшний день угольная промышленность находиться в кризисном состоянии. Несмотря значительную поддержку со стороны правительства, </w:t>
      </w:r>
      <w:r w:rsidRPr="00970D2F">
        <w:rPr>
          <w:rFonts w:ascii="Times New Roman" w:hAnsi="Times New Roman" w:cs="Times New Roman"/>
          <w:spacing w:val="-20"/>
          <w:sz w:val="28"/>
          <w:szCs w:val="28"/>
        </w:rPr>
        <w:t xml:space="preserve">динамика основних показателей угольной </w:t>
      </w:r>
      <w:r w:rsidRPr="003078D4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3078D4" w:rsidRPr="003078D4">
        <w:rPr>
          <w:rFonts w:ascii="Times New Roman" w:hAnsi="Times New Roman" w:cs="Times New Roman"/>
          <w:sz w:val="28"/>
          <w:szCs w:val="28"/>
        </w:rPr>
        <w:t>является</w:t>
      </w:r>
      <w:r w:rsidRPr="003078D4">
        <w:rPr>
          <w:rFonts w:ascii="Times New Roman" w:hAnsi="Times New Roman" w:cs="Times New Roman"/>
          <w:sz w:val="28"/>
          <w:szCs w:val="28"/>
        </w:rPr>
        <w:t xml:space="preserve"> негативной. Почти 96% шахт ,на протяжении 20 лет работают без реконструкции.</w:t>
      </w:r>
    </w:p>
    <w:p w:rsidR="004274A2" w:rsidRPr="003078D4" w:rsidRDefault="00323CB8" w:rsidP="00A0612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8D4">
        <w:rPr>
          <w:rFonts w:ascii="Times New Roman" w:hAnsi="Times New Roman" w:cs="Times New Roman"/>
          <w:sz w:val="28"/>
          <w:szCs w:val="28"/>
        </w:rPr>
        <w:t xml:space="preserve">Из за недостаточной реструктуризации отрасли в </w:t>
      </w:r>
      <w:r w:rsidR="003078D4" w:rsidRPr="003078D4">
        <w:rPr>
          <w:rFonts w:ascii="Times New Roman" w:hAnsi="Times New Roman" w:cs="Times New Roman"/>
          <w:sz w:val="28"/>
          <w:szCs w:val="28"/>
        </w:rPr>
        <w:t>эксплуатации</w:t>
      </w:r>
      <w:r w:rsidRPr="003078D4">
        <w:rPr>
          <w:rFonts w:ascii="Times New Roman" w:hAnsi="Times New Roman" w:cs="Times New Roman"/>
          <w:sz w:val="28"/>
          <w:szCs w:val="28"/>
        </w:rPr>
        <w:t xml:space="preserve"> </w:t>
      </w:r>
      <w:r w:rsidR="003078D4" w:rsidRPr="003078D4">
        <w:rPr>
          <w:rFonts w:ascii="Times New Roman" w:hAnsi="Times New Roman" w:cs="Times New Roman"/>
          <w:sz w:val="28"/>
          <w:szCs w:val="28"/>
        </w:rPr>
        <w:t>находиться</w:t>
      </w:r>
      <w:r w:rsidRPr="003078D4">
        <w:rPr>
          <w:rFonts w:ascii="Times New Roman" w:hAnsi="Times New Roman" w:cs="Times New Roman"/>
          <w:sz w:val="28"/>
          <w:szCs w:val="28"/>
        </w:rPr>
        <w:t xml:space="preserve"> значительное количество  мелких и средних убыточных неперспективных шахт. Износ активной части промышленно-производственных фондов занимает значительную часть. Из семи тысяч единиц основного стационарного оборудования две трети вполне отработали свой нормативный срок эксплуатации и требуют немедленной замены.</w:t>
      </w:r>
    </w:p>
    <w:p w:rsidR="00323CB8" w:rsidRPr="003078D4" w:rsidRDefault="00323CB8" w:rsidP="00A0612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8D4">
        <w:rPr>
          <w:rFonts w:ascii="Times New Roman" w:hAnsi="Times New Roman" w:cs="Times New Roman"/>
          <w:sz w:val="28"/>
          <w:szCs w:val="28"/>
        </w:rPr>
        <w:t>Крити</w:t>
      </w:r>
      <w:r w:rsidR="00CE2195" w:rsidRPr="003078D4">
        <w:rPr>
          <w:rFonts w:ascii="Times New Roman" w:hAnsi="Times New Roman" w:cs="Times New Roman"/>
          <w:sz w:val="28"/>
          <w:szCs w:val="28"/>
        </w:rPr>
        <w:t>ческое состояние угольной промы</w:t>
      </w:r>
      <w:r w:rsidRPr="003078D4">
        <w:rPr>
          <w:rFonts w:ascii="Times New Roman" w:hAnsi="Times New Roman" w:cs="Times New Roman"/>
          <w:sz w:val="28"/>
          <w:szCs w:val="28"/>
        </w:rPr>
        <w:t xml:space="preserve">шленности </w:t>
      </w:r>
      <w:r w:rsidR="003078D4" w:rsidRPr="003078D4">
        <w:rPr>
          <w:rFonts w:ascii="Times New Roman" w:hAnsi="Times New Roman" w:cs="Times New Roman"/>
          <w:sz w:val="28"/>
          <w:szCs w:val="28"/>
        </w:rPr>
        <w:t>обусловлено</w:t>
      </w:r>
      <w:r w:rsidRPr="003078D4">
        <w:rPr>
          <w:rFonts w:ascii="Times New Roman" w:hAnsi="Times New Roman" w:cs="Times New Roman"/>
          <w:sz w:val="28"/>
          <w:szCs w:val="28"/>
        </w:rPr>
        <w:t xml:space="preserve"> такими факторами</w:t>
      </w:r>
      <w:r w:rsidR="00CE2195" w:rsidRPr="003078D4">
        <w:rPr>
          <w:rFonts w:ascii="Times New Roman" w:hAnsi="Times New Roman" w:cs="Times New Roman"/>
          <w:sz w:val="28"/>
          <w:szCs w:val="28"/>
        </w:rPr>
        <w:t>:</w:t>
      </w:r>
    </w:p>
    <w:p w:rsidR="00CE2195" w:rsidRPr="00777C82" w:rsidRDefault="00777C82" w:rsidP="00A0612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E2195" w:rsidRPr="003078D4">
        <w:rPr>
          <w:rFonts w:ascii="Times New Roman" w:hAnsi="Times New Roman" w:cs="Times New Roman"/>
          <w:sz w:val="28"/>
          <w:szCs w:val="28"/>
        </w:rPr>
        <w:t>ложные условия добычи угля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195" w:rsidRPr="003078D4" w:rsidRDefault="00CE2195" w:rsidP="00A0612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8D4">
        <w:rPr>
          <w:rFonts w:ascii="Times New Roman" w:hAnsi="Times New Roman" w:cs="Times New Roman"/>
          <w:sz w:val="28"/>
          <w:szCs w:val="28"/>
        </w:rPr>
        <w:t>-</w:t>
      </w:r>
      <w:r w:rsidR="00970D2F">
        <w:rPr>
          <w:rFonts w:ascii="Times New Roman" w:hAnsi="Times New Roman" w:cs="Times New Roman"/>
          <w:sz w:val="28"/>
          <w:szCs w:val="28"/>
        </w:rPr>
        <w:t>з</w:t>
      </w:r>
      <w:r w:rsidRPr="003078D4">
        <w:rPr>
          <w:rFonts w:ascii="Times New Roman" w:hAnsi="Times New Roman" w:cs="Times New Roman"/>
          <w:sz w:val="28"/>
          <w:szCs w:val="28"/>
        </w:rPr>
        <w:t>начительный уровень физического и морального износа основных фондов;</w:t>
      </w:r>
    </w:p>
    <w:p w:rsidR="00CE2195" w:rsidRPr="003078D4" w:rsidRDefault="00CE2195" w:rsidP="00A0612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8D4">
        <w:rPr>
          <w:rFonts w:ascii="Times New Roman" w:hAnsi="Times New Roman" w:cs="Times New Roman"/>
          <w:sz w:val="28"/>
          <w:szCs w:val="28"/>
        </w:rPr>
        <w:t>-</w:t>
      </w:r>
      <w:r w:rsidR="00970D2F">
        <w:rPr>
          <w:rFonts w:ascii="Times New Roman" w:hAnsi="Times New Roman" w:cs="Times New Roman"/>
          <w:sz w:val="28"/>
          <w:szCs w:val="28"/>
        </w:rPr>
        <w:t>н</w:t>
      </w:r>
      <w:r w:rsidRPr="003078D4">
        <w:rPr>
          <w:rFonts w:ascii="Times New Roman" w:hAnsi="Times New Roman" w:cs="Times New Roman"/>
          <w:sz w:val="28"/>
          <w:szCs w:val="28"/>
        </w:rPr>
        <w:t>есоответствие размера цен на угольную продукцию уровню себестоимости ее добычи;</w:t>
      </w:r>
    </w:p>
    <w:p w:rsidR="00CE2195" w:rsidRPr="003078D4" w:rsidRDefault="00CE2195" w:rsidP="00A0612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8D4">
        <w:rPr>
          <w:rFonts w:ascii="Times New Roman" w:hAnsi="Times New Roman" w:cs="Times New Roman"/>
          <w:sz w:val="28"/>
          <w:szCs w:val="28"/>
        </w:rPr>
        <w:t>-</w:t>
      </w:r>
      <w:r w:rsidR="00970D2F">
        <w:rPr>
          <w:rFonts w:ascii="Times New Roman" w:hAnsi="Times New Roman" w:cs="Times New Roman"/>
          <w:sz w:val="28"/>
          <w:szCs w:val="28"/>
        </w:rPr>
        <w:t>н</w:t>
      </w:r>
      <w:r w:rsidR="00F04A66">
        <w:rPr>
          <w:rFonts w:ascii="Times New Roman" w:hAnsi="Times New Roman" w:cs="Times New Roman"/>
          <w:sz w:val="28"/>
          <w:szCs w:val="28"/>
        </w:rPr>
        <w:t xml:space="preserve">изкий </w:t>
      </w:r>
      <w:r w:rsidRPr="003078D4">
        <w:rPr>
          <w:rFonts w:ascii="Times New Roman" w:hAnsi="Times New Roman" w:cs="Times New Roman"/>
          <w:sz w:val="28"/>
          <w:szCs w:val="28"/>
        </w:rPr>
        <w:t>технический уровень угледобывающих и углеперерабатывающих предприятий;</w:t>
      </w:r>
    </w:p>
    <w:p w:rsidR="00CE2195" w:rsidRPr="009366C0" w:rsidRDefault="00CE2195" w:rsidP="009366C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8D4">
        <w:rPr>
          <w:rFonts w:ascii="Times New Roman" w:hAnsi="Times New Roman" w:cs="Times New Roman"/>
          <w:sz w:val="28"/>
          <w:szCs w:val="28"/>
          <w:u w:val="double"/>
        </w:rPr>
        <w:t>-</w:t>
      </w:r>
      <w:r w:rsidR="00CE227A">
        <w:rPr>
          <w:rFonts w:ascii="Times New Roman" w:hAnsi="Times New Roman" w:cs="Times New Roman"/>
          <w:sz w:val="28"/>
          <w:szCs w:val="28"/>
        </w:rPr>
        <w:t>к</w:t>
      </w:r>
      <w:r w:rsidRPr="003078D4">
        <w:rPr>
          <w:rFonts w:ascii="Times New Roman" w:hAnsi="Times New Roman" w:cs="Times New Roman"/>
          <w:sz w:val="28"/>
          <w:szCs w:val="28"/>
        </w:rPr>
        <w:t xml:space="preserve">адровый потенциал угольной промышленности  </w:t>
      </w:r>
      <w:r w:rsidR="003078D4" w:rsidRPr="003078D4">
        <w:rPr>
          <w:rFonts w:ascii="Times New Roman" w:hAnsi="Times New Roman" w:cs="Times New Roman"/>
          <w:sz w:val="28"/>
          <w:szCs w:val="28"/>
        </w:rPr>
        <w:t>не</w:t>
      </w:r>
      <w:r w:rsidR="003078D4">
        <w:rPr>
          <w:rFonts w:ascii="Times New Roman" w:hAnsi="Times New Roman" w:cs="Times New Roman"/>
          <w:sz w:val="28"/>
          <w:szCs w:val="28"/>
        </w:rPr>
        <w:t xml:space="preserve"> </w:t>
      </w:r>
      <w:r w:rsidR="003078D4" w:rsidRPr="003078D4">
        <w:rPr>
          <w:rFonts w:ascii="Times New Roman" w:hAnsi="Times New Roman" w:cs="Times New Roman"/>
          <w:sz w:val="28"/>
          <w:szCs w:val="28"/>
        </w:rPr>
        <w:t>соответствует</w:t>
      </w:r>
      <w:r w:rsidRPr="003078D4">
        <w:rPr>
          <w:rFonts w:ascii="Times New Roman" w:hAnsi="Times New Roman" w:cs="Times New Roman"/>
          <w:sz w:val="28"/>
          <w:szCs w:val="28"/>
        </w:rPr>
        <w:t xml:space="preserve"> уровню инновационного развития и реструктуризации отрасли [2]</w:t>
      </w:r>
      <w:r w:rsidR="00777C82">
        <w:rPr>
          <w:rFonts w:ascii="Times New Roman" w:hAnsi="Times New Roman" w:cs="Times New Roman"/>
          <w:sz w:val="28"/>
          <w:szCs w:val="28"/>
        </w:rPr>
        <w:t>.</w:t>
      </w:r>
    </w:p>
    <w:p w:rsidR="009366C0" w:rsidRDefault="00CE2195" w:rsidP="00936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8D4">
        <w:rPr>
          <w:rFonts w:ascii="Times New Roman" w:hAnsi="Times New Roman" w:cs="Times New Roman"/>
          <w:sz w:val="28"/>
          <w:szCs w:val="28"/>
        </w:rPr>
        <w:t xml:space="preserve">Многие ученные </w:t>
      </w:r>
      <w:r w:rsidR="00A34700" w:rsidRPr="003078D4">
        <w:rPr>
          <w:rFonts w:ascii="Times New Roman" w:hAnsi="Times New Roman" w:cs="Times New Roman"/>
          <w:sz w:val="28"/>
          <w:szCs w:val="28"/>
        </w:rPr>
        <w:t>занимались проблемой повышения финансовой устойчивости, однако недостаточно внимания уделено наиболее значимыми факторами, влияющими на вероятность банкротства предприятия[2]</w:t>
      </w:r>
      <w:r w:rsidR="00777C82">
        <w:rPr>
          <w:rFonts w:ascii="Times New Roman" w:hAnsi="Times New Roman" w:cs="Times New Roman"/>
          <w:sz w:val="28"/>
          <w:szCs w:val="28"/>
        </w:rPr>
        <w:t>.</w:t>
      </w:r>
    </w:p>
    <w:p w:rsidR="00A34700" w:rsidRPr="009366C0" w:rsidRDefault="003078D4" w:rsidP="00936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A66">
        <w:rPr>
          <w:rFonts w:ascii="Times New Roman" w:hAnsi="Times New Roman" w:cs="Times New Roman"/>
          <w:sz w:val="28"/>
          <w:szCs w:val="28"/>
        </w:rPr>
        <w:lastRenderedPageBreak/>
        <w:t xml:space="preserve">В январе 2016 года угледобывающие предприятия Донецкой Народной Республики всех форм собственности добыли 923 тысячи 213 тонн угля, что составило 97,1% плана. В том числе шахтами, подчиненными Министерству угля и энергетики ДНР, было добыто 472 тысячи 734 тонны угля. </w:t>
      </w:r>
    </w:p>
    <w:p w:rsidR="0054309F" w:rsidRPr="00A06129" w:rsidRDefault="00A34700" w:rsidP="00936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A66">
        <w:rPr>
          <w:rFonts w:ascii="Times New Roman" w:hAnsi="Times New Roman" w:cs="Times New Roman"/>
          <w:sz w:val="28"/>
          <w:szCs w:val="28"/>
        </w:rPr>
        <w:t>Добыча уг</w:t>
      </w:r>
      <w:r w:rsidR="00A97C28" w:rsidRPr="00F04A66">
        <w:rPr>
          <w:rFonts w:ascii="Times New Roman" w:hAnsi="Times New Roman" w:cs="Times New Roman"/>
          <w:sz w:val="28"/>
          <w:szCs w:val="28"/>
        </w:rPr>
        <w:t xml:space="preserve">ля на шахтах республики составила: </w:t>
      </w:r>
      <w:r w:rsidR="0054309F" w:rsidRPr="00F04A66">
        <w:rPr>
          <w:rFonts w:ascii="Times New Roman" w:hAnsi="Times New Roman" w:cs="Times New Roman"/>
          <w:sz w:val="28"/>
          <w:szCs w:val="28"/>
        </w:rPr>
        <w:t xml:space="preserve"> ПАО «Шахтоуправление «Донбасс» 144 тысячи 400 тонн угля, горняки ГП «Торезантрацит» осилили</w:t>
      </w:r>
      <w:r w:rsidR="0087212E" w:rsidRPr="00F04A66">
        <w:rPr>
          <w:rFonts w:ascii="Times New Roman" w:hAnsi="Times New Roman" w:cs="Times New Roman"/>
          <w:sz w:val="28"/>
          <w:szCs w:val="28"/>
        </w:rPr>
        <w:t xml:space="preserve"> </w:t>
      </w:r>
      <w:r w:rsidR="0054309F" w:rsidRPr="00F04A66">
        <w:rPr>
          <w:rFonts w:ascii="Times New Roman" w:hAnsi="Times New Roman" w:cs="Times New Roman"/>
          <w:sz w:val="28"/>
          <w:szCs w:val="28"/>
        </w:rPr>
        <w:t xml:space="preserve"> 99 тысяч 361 тонну топлива, ГП «Макеевуголь» — 80 тысяч 40 тонн. Трудовой коллектив ГП «Шахтерскантрацит» добыл 70 тысяч 760 тонн угля, ГП «Донецкая угольная энергетическая компания» — 40 тысяч 305 т</w:t>
      </w:r>
      <w:r w:rsidR="00F04A66">
        <w:rPr>
          <w:rFonts w:ascii="Times New Roman" w:hAnsi="Times New Roman" w:cs="Times New Roman"/>
          <w:sz w:val="28"/>
          <w:szCs w:val="28"/>
        </w:rPr>
        <w:t xml:space="preserve">онн и РП «Снежноеантрацит» — 37 </w:t>
      </w:r>
      <w:r w:rsidR="0054309F" w:rsidRPr="00F04A66">
        <w:rPr>
          <w:rFonts w:ascii="Times New Roman" w:hAnsi="Times New Roman" w:cs="Times New Roman"/>
          <w:sz w:val="28"/>
          <w:szCs w:val="28"/>
        </w:rPr>
        <w:t xml:space="preserve">тысяч 68 тонн. На шахте им. Засядько в январе фактическая добыча составила 105 тысяч 942 тонны угля, на шахте  «Комсомолец Донбасса» — 155 тысяч 21 тонну, на ПАО «Шахта «Ждановская» — 171 тысяч 900 тонн, в НПО «Механик» — 16 тысяч 598 тонн. </w:t>
      </w:r>
      <w:r w:rsidR="0087212E" w:rsidRPr="00F04A66">
        <w:rPr>
          <w:rFonts w:ascii="Times New Roman" w:hAnsi="Times New Roman" w:cs="Times New Roman"/>
          <w:sz w:val="28"/>
          <w:szCs w:val="28"/>
        </w:rPr>
        <w:t>Так же мал</w:t>
      </w:r>
      <w:r w:rsidR="00A97C28" w:rsidRPr="00F04A66">
        <w:rPr>
          <w:rFonts w:ascii="Times New Roman" w:hAnsi="Times New Roman" w:cs="Times New Roman"/>
          <w:sz w:val="28"/>
          <w:szCs w:val="28"/>
        </w:rPr>
        <w:t>ы</w:t>
      </w:r>
      <w:r w:rsidR="0087212E" w:rsidRPr="00F04A66">
        <w:rPr>
          <w:rFonts w:ascii="Times New Roman" w:hAnsi="Times New Roman" w:cs="Times New Roman"/>
          <w:sz w:val="28"/>
          <w:szCs w:val="28"/>
        </w:rPr>
        <w:t>е частные угледобывающих предприятиях Республики добыли</w:t>
      </w:r>
      <w:r w:rsidR="0054309F" w:rsidRPr="00F04A66">
        <w:rPr>
          <w:rFonts w:ascii="Times New Roman" w:hAnsi="Times New Roman" w:cs="Times New Roman"/>
          <w:sz w:val="28"/>
          <w:szCs w:val="28"/>
        </w:rPr>
        <w:t xml:space="preserve"> 1 тысячу 18 тонн угля. </w:t>
      </w:r>
      <w:r w:rsidR="0087212E" w:rsidRPr="00970D2F">
        <w:rPr>
          <w:rFonts w:ascii="Times New Roman" w:hAnsi="Times New Roman" w:cs="Times New Roman"/>
          <w:spacing w:val="-20"/>
          <w:sz w:val="28"/>
          <w:szCs w:val="28"/>
        </w:rPr>
        <w:t xml:space="preserve">Однако, на таких предприятиях как </w:t>
      </w:r>
      <w:r w:rsidR="0054309F" w:rsidRPr="00970D2F">
        <w:rPr>
          <w:rFonts w:ascii="Times New Roman" w:hAnsi="Times New Roman" w:cs="Times New Roman"/>
          <w:spacing w:val="-20"/>
          <w:sz w:val="28"/>
          <w:szCs w:val="28"/>
        </w:rPr>
        <w:t xml:space="preserve"> ГП «Артемуголь» и «Орджоникидзеуголь» после активных боевых действий практически не ведутся работы по добыче угля</w:t>
      </w:r>
      <w:r w:rsidR="0087212E" w:rsidRPr="00970D2F">
        <w:rPr>
          <w:rFonts w:ascii="Times New Roman" w:hAnsi="Times New Roman" w:cs="Times New Roman"/>
          <w:spacing w:val="-20"/>
          <w:sz w:val="28"/>
          <w:szCs w:val="28"/>
        </w:rPr>
        <w:t xml:space="preserve"> [3]</w:t>
      </w:r>
      <w:r w:rsidR="00970D2F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54309F" w:rsidRPr="00A06129" w:rsidRDefault="00CB4860" w:rsidP="00A0612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129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несмотря на колоссальные усилия трудовых коллективов угледобывающих предприятий и правительства в целом существует большое количество шахт, которые оказались в тяжелом финансовом положении и для их восстановления требуется значительная сумма дотационных средств.</w:t>
      </w:r>
    </w:p>
    <w:p w:rsidR="00BF4B3A" w:rsidRDefault="00EB2F5E" w:rsidP="00A061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выполнен упрощенный анализ финансового состояни</w:t>
      </w:r>
      <w:r w:rsidR="0087212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угледобывающего предприятия шахта им. А.А. Скочинского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форм финан</w:t>
      </w:r>
      <w:r w:rsidR="0087212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совой отчетности: форма 1 </w:t>
      </w:r>
      <w:r w:rsidR="00777C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212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212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(Отчет о финансовом состоянии)</w:t>
      </w:r>
      <w:r w:rsidR="00777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212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 2 </w:t>
      </w:r>
      <w:r w:rsidR="00777C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212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212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(отчет о совокупном доходе)</w:t>
      </w:r>
      <w:r w:rsidR="0077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2013-2015 гг.</w:t>
      </w:r>
      <w:r w:rsidR="0077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1).</w:t>
      </w:r>
    </w:p>
    <w:p w:rsidR="00123A1F" w:rsidRDefault="00777C82" w:rsidP="00A061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EB2F5E" w:rsidRPr="00A06129">
        <w:rPr>
          <w:rFonts w:ascii="Times New Roman" w:hAnsi="Times New Roman" w:cs="Times New Roman"/>
          <w:sz w:val="28"/>
          <w:szCs w:val="28"/>
        </w:rPr>
        <w:t xml:space="preserve">- </w:t>
      </w:r>
      <w:r w:rsidR="0095721F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ликвидности баланса</w:t>
      </w:r>
      <w:r w:rsidR="00BF4B3A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шахты им. </w:t>
      </w:r>
      <w:r w:rsidR="00E34C6C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="00BF4B3A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Скочинского</w:t>
      </w:r>
    </w:p>
    <w:tbl>
      <w:tblPr>
        <w:tblStyle w:val="a3"/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1517"/>
        <w:gridCol w:w="1134"/>
        <w:gridCol w:w="1134"/>
        <w:gridCol w:w="1134"/>
        <w:gridCol w:w="1276"/>
        <w:gridCol w:w="1134"/>
        <w:gridCol w:w="1134"/>
        <w:gridCol w:w="1089"/>
      </w:tblGrid>
      <w:tr w:rsidR="00EB2F5E" w:rsidRPr="00A06129" w:rsidTr="00970D2F">
        <w:trPr>
          <w:jc w:val="center"/>
        </w:trPr>
        <w:tc>
          <w:tcPr>
            <w:tcW w:w="4919" w:type="dxa"/>
            <w:gridSpan w:val="4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4633" w:type="dxa"/>
            <w:gridSpan w:val="4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Пассивы</w:t>
            </w:r>
          </w:p>
        </w:tc>
      </w:tr>
      <w:tr w:rsidR="00EB2F5E" w:rsidRPr="00A06129" w:rsidTr="00970D2F">
        <w:trPr>
          <w:jc w:val="center"/>
        </w:trPr>
        <w:tc>
          <w:tcPr>
            <w:tcW w:w="1517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B2F5E" w:rsidRPr="00A06129" w:rsidTr="00970D2F">
        <w:trPr>
          <w:jc w:val="center"/>
        </w:trPr>
        <w:tc>
          <w:tcPr>
            <w:tcW w:w="1517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Наиболее ликвидные активы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134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Срочные пассивы П1</w:t>
            </w:r>
          </w:p>
        </w:tc>
        <w:tc>
          <w:tcPr>
            <w:tcW w:w="1134" w:type="dxa"/>
            <w:vAlign w:val="center"/>
          </w:tcPr>
          <w:p w:rsidR="00BF5ED6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430724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ED6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593640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728B3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945361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29" w:rsidRPr="00A06129" w:rsidTr="00970D2F">
        <w:trPr>
          <w:jc w:val="center"/>
        </w:trPr>
        <w:tc>
          <w:tcPr>
            <w:tcW w:w="1517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Активы быстрой реализации А2</w:t>
            </w:r>
          </w:p>
        </w:tc>
        <w:tc>
          <w:tcPr>
            <w:tcW w:w="1134" w:type="dxa"/>
            <w:vAlign w:val="center"/>
          </w:tcPr>
          <w:p w:rsidR="00BF5ED6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622126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ED6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864874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1209527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 w:rsidR="00A06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срочные пассивы П2</w:t>
            </w:r>
          </w:p>
        </w:tc>
        <w:tc>
          <w:tcPr>
            <w:tcW w:w="1134" w:type="dxa"/>
            <w:vAlign w:val="center"/>
          </w:tcPr>
          <w:p w:rsidR="006728B3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152212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8B3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222664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B3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413669</w:t>
            </w:r>
          </w:p>
          <w:p w:rsid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29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29" w:rsidRPr="00A06129" w:rsidTr="00970D2F">
        <w:trPr>
          <w:jc w:val="center"/>
        </w:trPr>
        <w:tc>
          <w:tcPr>
            <w:tcW w:w="1517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Активы медленной реализации А3</w:t>
            </w:r>
          </w:p>
        </w:tc>
        <w:tc>
          <w:tcPr>
            <w:tcW w:w="1134" w:type="dxa"/>
            <w:vAlign w:val="center"/>
          </w:tcPr>
          <w:p w:rsidR="00BF5ED6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147692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ED6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86552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ED6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89934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ED6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Долго-срочные</w:t>
            </w:r>
            <w:r w:rsidR="00BF5ED6" w:rsidRPr="00A06129">
              <w:rPr>
                <w:rFonts w:ascii="Times New Roman" w:hAnsi="Times New Roman" w:cs="Times New Roman"/>
                <w:sz w:val="24"/>
                <w:szCs w:val="24"/>
              </w:rPr>
              <w:t xml:space="preserve"> пассив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F5ED6" w:rsidRPr="00A06129">
              <w:rPr>
                <w:rFonts w:ascii="Times New Roman" w:hAnsi="Times New Roman" w:cs="Times New Roman"/>
                <w:sz w:val="24"/>
                <w:szCs w:val="24"/>
              </w:rPr>
              <w:t xml:space="preserve"> П3</w:t>
            </w:r>
          </w:p>
        </w:tc>
        <w:tc>
          <w:tcPr>
            <w:tcW w:w="1134" w:type="dxa"/>
            <w:vAlign w:val="center"/>
          </w:tcPr>
          <w:p w:rsidR="006728B3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169102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8B3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120080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728B3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97545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29" w:rsidRPr="00A06129" w:rsidTr="00970D2F">
        <w:trPr>
          <w:jc w:val="center"/>
        </w:trPr>
        <w:tc>
          <w:tcPr>
            <w:tcW w:w="1517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Активы,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которые трудно реализовать А4</w:t>
            </w:r>
          </w:p>
        </w:tc>
        <w:tc>
          <w:tcPr>
            <w:tcW w:w="1134" w:type="dxa"/>
            <w:vAlign w:val="center"/>
          </w:tcPr>
          <w:p w:rsidR="00BF5ED6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1104594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ED6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1005584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ED6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976893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A06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ные пассивы П4</w:t>
            </w:r>
          </w:p>
        </w:tc>
        <w:tc>
          <w:tcPr>
            <w:tcW w:w="1134" w:type="dxa"/>
            <w:vAlign w:val="center"/>
          </w:tcPr>
          <w:p w:rsidR="006728B3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1265480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8B3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1241292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728B3" w:rsidRPr="00A06129" w:rsidRDefault="00A06129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1223855</w:t>
            </w:r>
          </w:p>
          <w:p w:rsidR="00BF5ED6" w:rsidRPr="00A06129" w:rsidRDefault="00BF5ED6" w:rsidP="00777C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21F" w:rsidRPr="00A06129" w:rsidRDefault="0095721F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 предприятия является абсолютно ликвидным</w:t>
      </w:r>
      <w:r w:rsidR="00777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выполняются следующие соотношения</w:t>
      </w:r>
      <w:r w:rsidR="00777C82" w:rsidRPr="003078D4">
        <w:rPr>
          <w:rFonts w:ascii="Times New Roman" w:hAnsi="Times New Roman" w:cs="Times New Roman"/>
          <w:sz w:val="28"/>
          <w:szCs w:val="28"/>
        </w:rPr>
        <w:t>:</w:t>
      </w:r>
      <w:r w:rsidR="004941EC">
        <w:rPr>
          <w:rFonts w:ascii="Times New Roman" w:hAnsi="Times New Roman" w:cs="Times New Roman"/>
          <w:sz w:val="28"/>
          <w:szCs w:val="28"/>
        </w:rPr>
        <w:t xml:space="preserve"> 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А1≥П1</w:t>
      </w:r>
      <w:r w:rsidR="0049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А2≥П2</w:t>
      </w:r>
      <w:r w:rsidR="0049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А3≥П3</w:t>
      </w:r>
      <w:r w:rsidR="0049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А4≤П4</w:t>
      </w:r>
      <w:r w:rsidR="00494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21F" w:rsidRPr="00A06129" w:rsidRDefault="00777C82" w:rsidP="00A061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Из табл. 1</w:t>
      </w:r>
      <w:r w:rsidR="0095721F" w:rsidRPr="00A06129">
        <w:rPr>
          <w:rFonts w:ascii="Times New Roman" w:hAnsi="Times New Roman" w:cs="Times New Roman"/>
          <w:sz w:val="28"/>
          <w:szCs w:val="28"/>
        </w:rPr>
        <w:t xml:space="preserve"> видно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BA7" w:rsidRPr="00A06129">
        <w:rPr>
          <w:rFonts w:ascii="Times New Roman" w:hAnsi="Times New Roman" w:cs="Times New Roman"/>
          <w:sz w:val="28"/>
          <w:szCs w:val="28"/>
        </w:rPr>
        <w:t xml:space="preserve"> что баланс 2013 года не являет</w:t>
      </w:r>
      <w:r w:rsidR="0095721F" w:rsidRPr="00A06129">
        <w:rPr>
          <w:rFonts w:ascii="Times New Roman" w:hAnsi="Times New Roman" w:cs="Times New Roman"/>
          <w:sz w:val="28"/>
          <w:szCs w:val="28"/>
        </w:rPr>
        <w:t xml:space="preserve">ся абсолютно ликвидным так как не выполняется </w:t>
      </w:r>
      <w:r w:rsidR="00CA639E" w:rsidRPr="00A06129">
        <w:rPr>
          <w:rFonts w:ascii="Times New Roman" w:hAnsi="Times New Roman" w:cs="Times New Roman"/>
          <w:sz w:val="28"/>
          <w:szCs w:val="28"/>
        </w:rPr>
        <w:t>два условия</w:t>
      </w:r>
      <w:r w:rsidR="0095721F" w:rsidRPr="00A06129">
        <w:rPr>
          <w:rFonts w:ascii="Times New Roman" w:hAnsi="Times New Roman" w:cs="Times New Roman"/>
          <w:sz w:val="28"/>
          <w:szCs w:val="28"/>
        </w:rPr>
        <w:t xml:space="preserve"> (</w:t>
      </w:r>
      <w:r w:rsidR="00161A0F">
        <w:rPr>
          <w:rFonts w:ascii="Times New Roman" w:hAnsi="Times New Roman" w:cs="Times New Roman"/>
          <w:sz w:val="28"/>
          <w:szCs w:val="28"/>
        </w:rPr>
        <w:t>н</w:t>
      </w:r>
      <w:r w:rsidR="00CA639E" w:rsidRPr="00A06129">
        <w:rPr>
          <w:rFonts w:ascii="Times New Roman" w:hAnsi="Times New Roman" w:cs="Times New Roman"/>
          <w:sz w:val="28"/>
          <w:szCs w:val="28"/>
        </w:rPr>
        <w:t>аиболее ликвидные активы</w:t>
      </w:r>
      <w:r w:rsidR="0095721F" w:rsidRPr="00A06129">
        <w:rPr>
          <w:rFonts w:ascii="Times New Roman" w:hAnsi="Times New Roman" w:cs="Times New Roman"/>
          <w:sz w:val="28"/>
          <w:szCs w:val="28"/>
        </w:rPr>
        <w:t>)</w:t>
      </w:r>
      <w:r w:rsidR="00CA639E" w:rsidRPr="00A06129">
        <w:rPr>
          <w:rFonts w:ascii="Times New Roman" w:hAnsi="Times New Roman" w:cs="Times New Roman"/>
          <w:sz w:val="28"/>
          <w:szCs w:val="28"/>
        </w:rPr>
        <w:t xml:space="preserve"> А1</w:t>
      </w:r>
      <w:r w:rsidR="0095721F" w:rsidRPr="00A06129">
        <w:rPr>
          <w:rFonts w:ascii="Times New Roman" w:hAnsi="Times New Roman" w:cs="Times New Roman"/>
          <w:sz w:val="28"/>
          <w:szCs w:val="28"/>
        </w:rPr>
        <w:t>=</w:t>
      </w:r>
      <w:r w:rsidR="00CA639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0&lt;</w:t>
      </w:r>
      <w:r w:rsidR="00161A0F">
        <w:rPr>
          <w:rFonts w:ascii="Times New Roman" w:hAnsi="Times New Roman" w:cs="Times New Roman"/>
          <w:sz w:val="28"/>
          <w:szCs w:val="28"/>
        </w:rPr>
        <w:t>430724</w:t>
      </w:r>
      <w:r w:rsidR="00CA639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9E" w:rsidRPr="00A06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(</w:t>
      </w:r>
      <w:r w:rsidR="00161A0F">
        <w:rPr>
          <w:rFonts w:ascii="Times New Roman" w:hAnsi="Times New Roman" w:cs="Times New Roman"/>
          <w:sz w:val="28"/>
          <w:szCs w:val="28"/>
        </w:rPr>
        <w:t>а</w:t>
      </w:r>
      <w:r w:rsidR="00CA639E" w:rsidRPr="00A06129">
        <w:rPr>
          <w:rFonts w:ascii="Times New Roman" w:hAnsi="Times New Roman" w:cs="Times New Roman"/>
          <w:sz w:val="28"/>
          <w:szCs w:val="28"/>
        </w:rPr>
        <w:t>ктивы медленной реализации</w:t>
      </w:r>
      <w:r w:rsidR="00CA639E" w:rsidRPr="00A061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A639E" w:rsidRPr="00A06129">
        <w:rPr>
          <w:rFonts w:ascii="Times New Roman" w:hAnsi="Times New Roman" w:cs="Times New Roman"/>
          <w:sz w:val="28"/>
          <w:szCs w:val="28"/>
        </w:rPr>
        <w:t xml:space="preserve"> А3</w:t>
      </w:r>
      <w:r w:rsidR="00CA639E" w:rsidRPr="00A06129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61A0F">
        <w:rPr>
          <w:rFonts w:ascii="Times New Roman" w:hAnsi="Times New Roman" w:cs="Times New Roman"/>
          <w:sz w:val="28"/>
          <w:szCs w:val="28"/>
        </w:rPr>
        <w:t>147692</w:t>
      </w:r>
      <w:r w:rsidR="00CA639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161A0F">
        <w:rPr>
          <w:rFonts w:ascii="Times New Roman" w:hAnsi="Times New Roman" w:cs="Times New Roman"/>
          <w:bCs/>
          <w:sz w:val="28"/>
          <w:szCs w:val="28"/>
        </w:rPr>
        <w:t>169102</w:t>
      </w:r>
      <w:r w:rsidR="00CA639E" w:rsidRPr="00A061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A639E" w:rsidRPr="00A06129" w:rsidRDefault="00777C82" w:rsidP="00A0612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 же условия не выполняют</w:t>
      </w:r>
      <w:r w:rsidR="00CA639E" w:rsidRPr="00A06129">
        <w:rPr>
          <w:rFonts w:ascii="Times New Roman" w:hAnsi="Times New Roman" w:cs="Times New Roman"/>
          <w:sz w:val="28"/>
          <w:szCs w:val="28"/>
          <w:lang w:val="uk-UA"/>
        </w:rPr>
        <w:t>ся и в 2014</w:t>
      </w:r>
      <w:r w:rsidR="00B26BA7" w:rsidRPr="00A061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4B3A" w:rsidRPr="00A06129">
        <w:rPr>
          <w:rFonts w:ascii="Times New Roman" w:hAnsi="Times New Roman" w:cs="Times New Roman"/>
          <w:sz w:val="28"/>
          <w:szCs w:val="28"/>
          <w:lang w:val="uk-UA"/>
        </w:rPr>
        <w:t>2015 годах</w:t>
      </w:r>
      <w:r w:rsidR="000429E5" w:rsidRPr="00A061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B3A" w:rsidRDefault="00BF4B3A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29">
        <w:rPr>
          <w:rFonts w:ascii="Times New Roman" w:hAnsi="Times New Roman" w:cs="Times New Roman"/>
          <w:sz w:val="28"/>
          <w:szCs w:val="28"/>
        </w:rPr>
        <w:t xml:space="preserve">Далее проведем расчет </w:t>
      </w:r>
      <w:r w:rsidR="0061165F" w:rsidRPr="00A06129">
        <w:rPr>
          <w:rFonts w:ascii="Times New Roman" w:hAnsi="Times New Roman" w:cs="Times New Roman"/>
          <w:sz w:val="28"/>
          <w:szCs w:val="28"/>
        </w:rPr>
        <w:t>показателей</w:t>
      </w:r>
      <w:r w:rsidRPr="00A06129">
        <w:rPr>
          <w:rFonts w:ascii="Times New Roman" w:hAnsi="Times New Roman" w:cs="Times New Roman"/>
          <w:sz w:val="28"/>
          <w:szCs w:val="28"/>
        </w:rPr>
        <w:t xml:space="preserve"> имущественного состояния 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шахты им.</w:t>
      </w:r>
      <w:r w:rsidRP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A0F" w:rsidRP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P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Скочинского</w:t>
      </w:r>
      <w:r w:rsidR="0077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2).</w:t>
      </w:r>
    </w:p>
    <w:p w:rsidR="00B3616F" w:rsidRDefault="00777C82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1165F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F5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616F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показателей оценки имущественного состояния предприятия</w:t>
      </w:r>
    </w:p>
    <w:tbl>
      <w:tblPr>
        <w:tblStyle w:val="a3"/>
        <w:tblW w:w="9256" w:type="dxa"/>
        <w:tblInd w:w="284" w:type="dxa"/>
        <w:tblLook w:val="04A0" w:firstRow="1" w:lastRow="0" w:firstColumn="1" w:lastColumn="0" w:noHBand="0" w:noVBand="1"/>
      </w:tblPr>
      <w:tblGrid>
        <w:gridCol w:w="2134"/>
        <w:gridCol w:w="2374"/>
        <w:gridCol w:w="1786"/>
        <w:gridCol w:w="1327"/>
        <w:gridCol w:w="1635"/>
      </w:tblGrid>
      <w:tr w:rsidR="00EB2F5E" w:rsidRPr="00A06129" w:rsidTr="00704585">
        <w:trPr>
          <w:trHeight w:val="240"/>
        </w:trPr>
        <w:tc>
          <w:tcPr>
            <w:tcW w:w="2134" w:type="dxa"/>
            <w:vMerge w:val="restart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74" w:type="dxa"/>
            <w:vMerge w:val="restart"/>
            <w:vAlign w:val="center"/>
          </w:tcPr>
          <w:p w:rsidR="00567907" w:rsidRPr="00A06129" w:rsidRDefault="00A06129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67907"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ормула</w:t>
            </w:r>
          </w:p>
        </w:tc>
        <w:tc>
          <w:tcPr>
            <w:tcW w:w="4748" w:type="dxa"/>
            <w:gridSpan w:val="3"/>
            <w:vAlign w:val="center"/>
          </w:tcPr>
          <w:p w:rsidR="00567907" w:rsidRPr="00A06129" w:rsidRDefault="00A06129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67907"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  <w:r w:rsidR="0070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за период</w:t>
            </w:r>
          </w:p>
        </w:tc>
      </w:tr>
      <w:tr w:rsidR="00EB2F5E" w:rsidRPr="00A06129" w:rsidTr="00704585">
        <w:trPr>
          <w:trHeight w:val="145"/>
        </w:trPr>
        <w:tc>
          <w:tcPr>
            <w:tcW w:w="2134" w:type="dxa"/>
            <w:vMerge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27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1635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B2F5E" w:rsidRPr="00A06129" w:rsidTr="00704585">
        <w:trPr>
          <w:trHeight w:val="455"/>
        </w:trPr>
        <w:tc>
          <w:tcPr>
            <w:tcW w:w="2134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1.Коэффициент </w:t>
            </w: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износа основних средств</w:t>
            </w:r>
          </w:p>
        </w:tc>
        <w:tc>
          <w:tcPr>
            <w:tcW w:w="2374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ф1р.1012/ф1р.1011</w:t>
            </w:r>
          </w:p>
        </w:tc>
        <w:tc>
          <w:tcPr>
            <w:tcW w:w="1786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27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04392"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B2F5E" w:rsidRPr="00A06129" w:rsidTr="00704585">
        <w:trPr>
          <w:trHeight w:val="400"/>
        </w:trPr>
        <w:tc>
          <w:tcPr>
            <w:tcW w:w="2134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2.Коэффициент обновления основных средств</w:t>
            </w:r>
          </w:p>
        </w:tc>
        <w:tc>
          <w:tcPr>
            <w:tcW w:w="2374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ф.5</w:t>
            </w:r>
            <w:r w:rsidRPr="00A06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1195</w:t>
            </w:r>
            <w:r w:rsidRPr="00A06129">
              <w:rPr>
                <w:rFonts w:ascii="Times New Roman" w:hAnsi="Times New Roman" w:cs="Times New Roman"/>
                <w:sz w:val="24"/>
                <w:szCs w:val="24"/>
              </w:rPr>
              <w:t xml:space="preserve"> (гр.5)/ф.1 р.1011</w:t>
            </w:r>
          </w:p>
        </w:tc>
        <w:tc>
          <w:tcPr>
            <w:tcW w:w="1786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0,46</w:t>
            </w:r>
          </w:p>
        </w:tc>
        <w:tc>
          <w:tcPr>
            <w:tcW w:w="1327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0,57</w:t>
            </w:r>
          </w:p>
        </w:tc>
        <w:tc>
          <w:tcPr>
            <w:tcW w:w="1635" w:type="dxa"/>
            <w:vAlign w:val="center"/>
          </w:tcPr>
          <w:p w:rsidR="00567907" w:rsidRPr="00A06129" w:rsidRDefault="0056790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6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0,77</w:t>
            </w:r>
          </w:p>
        </w:tc>
      </w:tr>
    </w:tbl>
    <w:p w:rsidR="00506D67" w:rsidRPr="00A06129" w:rsidRDefault="00506D67" w:rsidP="00A0612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9E9E9"/>
        </w:rPr>
      </w:pPr>
    </w:p>
    <w:p w:rsidR="00AA4DF4" w:rsidRPr="00A06129" w:rsidRDefault="00B04392" w:rsidP="00A06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129">
        <w:rPr>
          <w:rFonts w:ascii="Times New Roman" w:hAnsi="Times New Roman" w:cs="Times New Roman"/>
          <w:sz w:val="28"/>
          <w:szCs w:val="28"/>
        </w:rPr>
        <w:t xml:space="preserve">Нормативное значение коэффициент износа </w:t>
      </w:r>
      <w:r w:rsidR="003A328B" w:rsidRPr="00A06129">
        <w:rPr>
          <w:rFonts w:ascii="Times New Roman" w:hAnsi="Times New Roman" w:cs="Times New Roman"/>
          <w:sz w:val="28"/>
          <w:szCs w:val="28"/>
        </w:rPr>
        <w:t>основных</w:t>
      </w:r>
      <w:r w:rsidRPr="00A06129">
        <w:rPr>
          <w:rFonts w:ascii="Times New Roman" w:hAnsi="Times New Roman" w:cs="Times New Roman"/>
          <w:sz w:val="28"/>
          <w:szCs w:val="28"/>
        </w:rPr>
        <w:t xml:space="preserve"> средств ≤ 0,5. В </w:t>
      </w:r>
      <w:r w:rsidR="00704585">
        <w:rPr>
          <w:rFonts w:ascii="Times New Roman" w:hAnsi="Times New Roman" w:cs="Times New Roman"/>
          <w:sz w:val="28"/>
          <w:szCs w:val="28"/>
        </w:rPr>
        <w:t xml:space="preserve">результате анализа выявлено, что за период 2013-2015 гг. </w:t>
      </w:r>
      <w:r w:rsidRPr="00A06129">
        <w:rPr>
          <w:rFonts w:ascii="Times New Roman" w:hAnsi="Times New Roman" w:cs="Times New Roman"/>
          <w:sz w:val="28"/>
          <w:szCs w:val="28"/>
        </w:rPr>
        <w:t>значение находиться в пределах нормы</w:t>
      </w:r>
      <w:r w:rsidR="000429E5" w:rsidRPr="00A06129">
        <w:rPr>
          <w:rFonts w:ascii="Times New Roman" w:hAnsi="Times New Roman" w:cs="Times New Roman"/>
          <w:sz w:val="28"/>
          <w:szCs w:val="28"/>
        </w:rPr>
        <w:t>.</w:t>
      </w:r>
    </w:p>
    <w:p w:rsidR="00704585" w:rsidRDefault="00B04392" w:rsidP="00A06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129">
        <w:rPr>
          <w:rFonts w:ascii="Times New Roman" w:hAnsi="Times New Roman" w:cs="Times New Roman"/>
          <w:sz w:val="28"/>
          <w:szCs w:val="28"/>
        </w:rPr>
        <w:t>Коэффициент обновления основных средств показывает долю основных средств, поступивших в течение расчетного периода в общей стоимости основных средств, которыми располагает предприятие на ко</w:t>
      </w:r>
      <w:r w:rsidR="00704585">
        <w:rPr>
          <w:rFonts w:ascii="Times New Roman" w:hAnsi="Times New Roman" w:cs="Times New Roman"/>
          <w:sz w:val="28"/>
          <w:szCs w:val="28"/>
        </w:rPr>
        <w:t>нец расчетного периода. За рассматриваемый период он имеет положительную тенденцию (увеличивается).</w:t>
      </w:r>
    </w:p>
    <w:p w:rsidR="0061165F" w:rsidRDefault="0061165F" w:rsidP="00A06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129">
        <w:rPr>
          <w:rFonts w:ascii="Times New Roman" w:hAnsi="Times New Roman" w:cs="Times New Roman"/>
          <w:sz w:val="28"/>
          <w:szCs w:val="28"/>
        </w:rPr>
        <w:t xml:space="preserve">Проведем расчет коэффициентов ликвидности состояния шахты </w:t>
      </w:r>
      <w:r w:rsidR="007045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6129">
        <w:rPr>
          <w:rFonts w:ascii="Times New Roman" w:hAnsi="Times New Roman" w:cs="Times New Roman"/>
          <w:sz w:val="28"/>
          <w:szCs w:val="28"/>
        </w:rPr>
        <w:t xml:space="preserve">им. </w:t>
      </w:r>
      <w:r w:rsidR="00B52091" w:rsidRPr="00A06129">
        <w:rPr>
          <w:rFonts w:ascii="Times New Roman" w:hAnsi="Times New Roman" w:cs="Times New Roman"/>
          <w:sz w:val="28"/>
          <w:szCs w:val="28"/>
        </w:rPr>
        <w:t>А.А</w:t>
      </w:r>
      <w:r w:rsidRPr="00A06129">
        <w:rPr>
          <w:rFonts w:ascii="Times New Roman" w:hAnsi="Times New Roman" w:cs="Times New Roman"/>
          <w:sz w:val="28"/>
          <w:szCs w:val="28"/>
        </w:rPr>
        <w:t>. Скочинского</w:t>
      </w:r>
      <w:r w:rsidR="00704585">
        <w:rPr>
          <w:rFonts w:ascii="Times New Roman" w:hAnsi="Times New Roman" w:cs="Times New Roman"/>
          <w:sz w:val="28"/>
          <w:szCs w:val="28"/>
        </w:rPr>
        <w:t xml:space="preserve"> (табл. 3)</w:t>
      </w:r>
      <w:r w:rsidR="000429E5" w:rsidRPr="00A06129">
        <w:rPr>
          <w:rFonts w:ascii="Times New Roman" w:hAnsi="Times New Roman" w:cs="Times New Roman"/>
          <w:sz w:val="28"/>
          <w:szCs w:val="28"/>
        </w:rPr>
        <w:t>.</w:t>
      </w:r>
    </w:p>
    <w:p w:rsidR="00FD6F2F" w:rsidRDefault="00704585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1165F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2F5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="00FD6F2F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коэффициентов ликвидности</w:t>
      </w:r>
      <w:r w:rsidR="0061165F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</w:p>
    <w:tbl>
      <w:tblPr>
        <w:tblStyle w:val="a3"/>
        <w:tblW w:w="9268" w:type="dxa"/>
        <w:jc w:val="center"/>
        <w:tblInd w:w="284" w:type="dxa"/>
        <w:tblLook w:val="04A0" w:firstRow="1" w:lastRow="0" w:firstColumn="1" w:lastColumn="0" w:noHBand="0" w:noVBand="1"/>
      </w:tblPr>
      <w:tblGrid>
        <w:gridCol w:w="2137"/>
        <w:gridCol w:w="2377"/>
        <w:gridCol w:w="1822"/>
        <w:gridCol w:w="1643"/>
        <w:gridCol w:w="1289"/>
      </w:tblGrid>
      <w:tr w:rsidR="00EB2F5E" w:rsidRPr="003078D4" w:rsidTr="00704585">
        <w:trPr>
          <w:trHeight w:val="256"/>
          <w:jc w:val="center"/>
        </w:trPr>
        <w:tc>
          <w:tcPr>
            <w:tcW w:w="2137" w:type="dxa"/>
            <w:vMerge w:val="restart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77" w:type="dxa"/>
            <w:vMerge w:val="restart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4754" w:type="dxa"/>
            <w:gridSpan w:val="3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B2F5E" w:rsidRPr="003078D4" w:rsidTr="00704585">
        <w:trPr>
          <w:trHeight w:val="155"/>
          <w:jc w:val="center"/>
        </w:trPr>
        <w:tc>
          <w:tcPr>
            <w:tcW w:w="2137" w:type="dxa"/>
            <w:vMerge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43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1289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B2F5E" w:rsidRPr="003078D4" w:rsidTr="00704585">
        <w:trPr>
          <w:trHeight w:val="484"/>
          <w:jc w:val="center"/>
        </w:trPr>
        <w:tc>
          <w:tcPr>
            <w:tcW w:w="2137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1.Коэффициент </w:t>
            </w: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</w:t>
            </w: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ытия</w:t>
            </w:r>
          </w:p>
        </w:tc>
        <w:tc>
          <w:tcPr>
            <w:tcW w:w="2377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 с1195/</w:t>
            </w: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Ф1с 1695</w:t>
            </w:r>
          </w:p>
        </w:tc>
        <w:tc>
          <w:tcPr>
            <w:tcW w:w="1822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,69</w:t>
            </w:r>
          </w:p>
        </w:tc>
        <w:tc>
          <w:tcPr>
            <w:tcW w:w="1643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1,57</w:t>
            </w:r>
          </w:p>
        </w:tc>
        <w:tc>
          <w:tcPr>
            <w:tcW w:w="1289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1,35</w:t>
            </w:r>
          </w:p>
        </w:tc>
      </w:tr>
      <w:tr w:rsidR="00EB2F5E" w:rsidRPr="003078D4" w:rsidTr="00704585">
        <w:trPr>
          <w:trHeight w:val="426"/>
          <w:jc w:val="center"/>
        </w:trPr>
        <w:tc>
          <w:tcPr>
            <w:tcW w:w="2137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2.Коэффициент срочной ликвидности</w:t>
            </w:r>
          </w:p>
        </w:tc>
        <w:tc>
          <w:tcPr>
            <w:tcW w:w="2377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hAnsi="Times New Roman" w:cs="Times New Roman"/>
                <w:sz w:val="24"/>
                <w:szCs w:val="24"/>
              </w:rPr>
              <w:t>ф1(с.1195– с.1100) / ф1с.1695</w:t>
            </w:r>
          </w:p>
        </w:tc>
        <w:tc>
          <w:tcPr>
            <w:tcW w:w="1822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1,53</w:t>
            </w:r>
          </w:p>
        </w:tc>
        <w:tc>
          <w:tcPr>
            <w:tcW w:w="1643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1,51</w:t>
            </w:r>
          </w:p>
        </w:tc>
        <w:tc>
          <w:tcPr>
            <w:tcW w:w="1289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1,29</w:t>
            </w:r>
          </w:p>
        </w:tc>
      </w:tr>
      <w:tr w:rsidR="00EB2F5E" w:rsidRPr="003078D4" w:rsidTr="00704585">
        <w:trPr>
          <w:trHeight w:val="445"/>
          <w:jc w:val="center"/>
        </w:trPr>
        <w:tc>
          <w:tcPr>
            <w:tcW w:w="2137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Чистый </w:t>
            </w:r>
            <w:r w:rsidR="00DB5DFA"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оборотны</w:t>
            </w: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капит</w:t>
            </w: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377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ф1(р.1195 – р.1695)</w:t>
            </w:r>
          </w:p>
        </w:tc>
        <w:tc>
          <w:tcPr>
            <w:tcW w:w="1822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316494</w:t>
            </w:r>
          </w:p>
        </w:tc>
        <w:tc>
          <w:tcPr>
            <w:tcW w:w="1643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345158</w:t>
            </w:r>
          </w:p>
        </w:tc>
        <w:tc>
          <w:tcPr>
            <w:tcW w:w="1289" w:type="dxa"/>
            <w:vAlign w:val="center"/>
          </w:tcPr>
          <w:p w:rsidR="00506D67" w:rsidRPr="003078D4" w:rsidRDefault="00506D67" w:rsidP="00704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335285</w:t>
            </w:r>
          </w:p>
        </w:tc>
      </w:tr>
    </w:tbl>
    <w:p w:rsidR="000C68C9" w:rsidRDefault="000C68C9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5F" w:rsidRPr="00A06129" w:rsidRDefault="00704585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коэффициента покрытия за рассматриваемый период </w:t>
      </w:r>
      <w:r w:rsidR="0061165F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0429E5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2015гг. находится в </w:t>
      </w:r>
      <w:r w:rsidR="0061165F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нормы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58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предел - 1÷2</w:t>
      </w:r>
      <w:r w:rsidRPr="0070458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429E5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A0F" w:rsidRDefault="0061165F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срочной ликвидности </w:t>
      </w:r>
      <w:r w:rsidR="00161A0F" w:rsidRP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2013-2015 гг,</w:t>
      </w:r>
      <w:r w:rsidRP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="00CA0472" w:rsidRP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нормативного значения</w:t>
      </w:r>
      <w:r w:rsidRP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A0F" w:rsidRP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предприятие не в состоянии т погасить краткосрочные обязательства</w:t>
      </w:r>
      <w:r w:rsid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F1265" w:rsidRDefault="009F1265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Проведем анализ финансовой устойчивости шахты им. </w:t>
      </w:r>
      <w:r w:rsidR="00B52091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Скочинского</w:t>
      </w:r>
      <w:r w:rsid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4)</w:t>
      </w:r>
      <w:r w:rsidR="000429E5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9F6" w:rsidRDefault="00CA0472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06D67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2F5E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D59F6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финансовой устойчивости</w:t>
      </w: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2446"/>
        <w:gridCol w:w="2977"/>
        <w:gridCol w:w="1379"/>
        <w:gridCol w:w="1275"/>
        <w:gridCol w:w="1556"/>
      </w:tblGrid>
      <w:tr w:rsidR="00EB2F5E" w:rsidRPr="003078D4" w:rsidTr="00CA0472">
        <w:trPr>
          <w:trHeight w:val="222"/>
          <w:jc w:val="center"/>
        </w:trPr>
        <w:tc>
          <w:tcPr>
            <w:tcW w:w="2446" w:type="dxa"/>
            <w:vMerge w:val="restart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7" w:type="dxa"/>
            <w:vMerge w:val="restart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4210" w:type="dxa"/>
            <w:gridSpan w:val="3"/>
            <w:vAlign w:val="center"/>
          </w:tcPr>
          <w:p w:rsidR="00C33F72" w:rsidRPr="003078D4" w:rsidRDefault="003078D4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33F72"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  <w:r w:rsidR="00CA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за период</w:t>
            </w:r>
          </w:p>
        </w:tc>
      </w:tr>
      <w:tr w:rsidR="00EB2F5E" w:rsidRPr="003078D4" w:rsidTr="00CA0472">
        <w:trPr>
          <w:trHeight w:val="98"/>
          <w:jc w:val="center"/>
        </w:trPr>
        <w:tc>
          <w:tcPr>
            <w:tcW w:w="2446" w:type="dxa"/>
            <w:vMerge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6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B2F5E" w:rsidRPr="003078D4" w:rsidTr="00CA0472">
        <w:trPr>
          <w:trHeight w:val="518"/>
          <w:jc w:val="center"/>
        </w:trPr>
        <w:tc>
          <w:tcPr>
            <w:tcW w:w="2446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1.Коэффициент финансовой автономии</w:t>
            </w:r>
          </w:p>
        </w:tc>
        <w:tc>
          <w:tcPr>
            <w:tcW w:w="2977" w:type="dxa"/>
            <w:vAlign w:val="center"/>
          </w:tcPr>
          <w:p w:rsid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hAnsi="Times New Roman" w:cs="Times New Roman"/>
                <w:sz w:val="24"/>
                <w:szCs w:val="24"/>
              </w:rPr>
              <w:t>ф1с.1495 / ф1с.1900</w:t>
            </w:r>
          </w:p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6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B2F5E" w:rsidRPr="003078D4" w:rsidTr="00CA0472">
        <w:trPr>
          <w:trHeight w:val="768"/>
          <w:jc w:val="center"/>
        </w:trPr>
        <w:tc>
          <w:tcPr>
            <w:tcW w:w="2446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2.Коэффициент финансирования</w:t>
            </w:r>
          </w:p>
          <w:p w:rsidR="00C33F72" w:rsidRPr="003078D4" w:rsidRDefault="00C33F72" w:rsidP="00CA047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4">
              <w:rPr>
                <w:rFonts w:ascii="Times New Roman" w:hAnsi="Times New Roman" w:cs="Times New Roman"/>
                <w:sz w:val="24"/>
                <w:szCs w:val="24"/>
              </w:rPr>
              <w:t>ф1(с.1595 + с.1695 + с.1700 + с.1800) / ф1с.1495</w:t>
            </w:r>
          </w:p>
        </w:tc>
        <w:tc>
          <w:tcPr>
            <w:tcW w:w="1379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,49</w:t>
            </w:r>
          </w:p>
        </w:tc>
        <w:tc>
          <w:tcPr>
            <w:tcW w:w="1275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556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EB2F5E" w:rsidRPr="003078D4" w:rsidTr="00CA0472">
        <w:trPr>
          <w:trHeight w:val="1025"/>
          <w:jc w:val="center"/>
        </w:trPr>
        <w:tc>
          <w:tcPr>
            <w:tcW w:w="2446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4.Коэффициент маневренности</w:t>
            </w:r>
          </w:p>
          <w:p w:rsidR="00C33F72" w:rsidRPr="003078D4" w:rsidRDefault="00C33F72" w:rsidP="00CA047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 капитала</w:t>
            </w:r>
          </w:p>
        </w:tc>
        <w:tc>
          <w:tcPr>
            <w:tcW w:w="2977" w:type="dxa"/>
            <w:vAlign w:val="center"/>
          </w:tcPr>
          <w:p w:rsidR="00C33F72" w:rsidRPr="003078D4" w:rsidRDefault="003078D4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ф1(с.1195 – с.1695) / /</w:t>
            </w:r>
            <w:r w:rsidR="00C33F72" w:rsidRPr="003078D4">
              <w:rPr>
                <w:rFonts w:ascii="Times New Roman" w:hAnsi="Times New Roman" w:cs="Times New Roman"/>
                <w:sz w:val="24"/>
                <w:szCs w:val="24"/>
              </w:rPr>
              <w:t>ф1с.1495</w:t>
            </w:r>
          </w:p>
        </w:tc>
        <w:tc>
          <w:tcPr>
            <w:tcW w:w="1379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0,25</w:t>
            </w:r>
          </w:p>
        </w:tc>
        <w:tc>
          <w:tcPr>
            <w:tcW w:w="1275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556" w:type="dxa"/>
            <w:vAlign w:val="center"/>
          </w:tcPr>
          <w:p w:rsidR="00C33F72" w:rsidRPr="003078D4" w:rsidRDefault="00C33F72" w:rsidP="00CA04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7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0,28</w:t>
            </w:r>
          </w:p>
        </w:tc>
      </w:tr>
    </w:tbl>
    <w:p w:rsidR="00CA0472" w:rsidRDefault="00CA0472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F6" w:rsidRPr="003C317B" w:rsidRDefault="009F1265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финансовой автономии в 2013 году </w:t>
      </w:r>
      <w:r w:rsidR="005F2E69"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являлся оптимальным. Нормативное значение коэффициента финансовой автономии </w:t>
      </w:r>
      <w:r w:rsid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="000429E5"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0,5, </w:t>
      </w:r>
      <w:r w:rsidR="005F2E69"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2015 году наблюдается тенденция снижения</w:t>
      </w:r>
      <w:r w:rsidR="000429E5"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E69"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равен 0,4</w:t>
      </w:r>
      <w:r w:rsidR="005A76E4"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E69"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A76E4"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5F2E69"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что предприятию требуются</w:t>
      </w:r>
      <w:r w:rsidR="005A76E4"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заемные </w:t>
      </w:r>
      <w:r w:rsidR="005F2E69" w:rsidRPr="005F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средства. Чем меньше значение коэффициента, тем в большей степени предприятие зависимо от заемных источников финансирование, тем менее устойчивое у нее </w:t>
      </w:r>
      <w:hyperlink r:id="rId10" w:history="1">
        <w:r w:rsidR="005F2E69" w:rsidRPr="003C3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финансовое положение</w:t>
        </w:r>
      </w:hyperlink>
      <w:r w:rsidR="005F2E69" w:rsidRPr="003C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265" w:rsidRPr="003C317B" w:rsidRDefault="009F1265" w:rsidP="00A06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финансирования показывает обеспечение предприятия собственными оборотными </w:t>
      </w:r>
      <w:r w:rsidR="00DB5DFA" w:rsidRPr="003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средствами, нормативное</w:t>
      </w:r>
      <w:r w:rsidR="007A69C2" w:rsidRPr="003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≥1. </w:t>
      </w:r>
      <w:r w:rsidR="005F2E69" w:rsidRPr="003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Анализируемый период 2013-2015 </w:t>
      </w:r>
      <w:r w:rsidR="003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1A26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317B" w:rsidRPr="003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собственные средства </w:t>
      </w:r>
      <w:r w:rsidR="003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3C317B" w:rsidRPr="003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преобладают над привлеченными. Предприятию необходимо принять меры для выхода из текущего положения.</w:t>
      </w:r>
    </w:p>
    <w:p w:rsidR="003215AC" w:rsidRPr="00A06129" w:rsidRDefault="009F1265" w:rsidP="00A061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маневренности собственного капитала</w:t>
      </w:r>
      <w:r w:rsidR="00CA0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DB5DFA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показывает какая часть собственного капитала </w:t>
      </w:r>
      <w:r w:rsidR="00DB5DFA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финансирования</w:t>
      </w:r>
      <w:r w:rsidR="00DB5DFA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 деятельности  за три года &gt;0 и имеет тенденцию к увеличению</w:t>
      </w:r>
      <w:r w:rsidR="000429E5" w:rsidRPr="00A06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9C2" w:rsidRPr="00A06129" w:rsidRDefault="005F3772" w:rsidP="005F3772">
      <w:pPr>
        <w:pStyle w:val="ipar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анализа финансового состояния </w:t>
      </w:r>
      <w:r w:rsidRPr="00A06129">
        <w:rPr>
          <w:sz w:val="28"/>
          <w:szCs w:val="28"/>
        </w:rPr>
        <w:t>шахты</w:t>
      </w:r>
      <w:r>
        <w:rPr>
          <w:sz w:val="28"/>
          <w:szCs w:val="28"/>
        </w:rPr>
        <w:t xml:space="preserve"> </w:t>
      </w:r>
      <w:r w:rsidRPr="00A06129">
        <w:rPr>
          <w:sz w:val="28"/>
          <w:szCs w:val="28"/>
        </w:rPr>
        <w:t>им. А.А. Скочинского</w:t>
      </w:r>
      <w:r>
        <w:rPr>
          <w:sz w:val="28"/>
          <w:szCs w:val="28"/>
        </w:rPr>
        <w:t xml:space="preserve"> за период 2013-2015 гг. позволяют сделать следующий вывод: </w:t>
      </w:r>
      <w:r w:rsidR="007A69C2" w:rsidRPr="00A06129">
        <w:rPr>
          <w:sz w:val="28"/>
          <w:szCs w:val="28"/>
        </w:rPr>
        <w:t xml:space="preserve">баланс предприятия не </w:t>
      </w:r>
      <w:r w:rsidR="00DB5DFA" w:rsidRPr="00A06129">
        <w:rPr>
          <w:sz w:val="28"/>
          <w:szCs w:val="28"/>
        </w:rPr>
        <w:t>является</w:t>
      </w:r>
      <w:r w:rsidR="000429E5" w:rsidRPr="00A06129">
        <w:rPr>
          <w:sz w:val="28"/>
          <w:szCs w:val="28"/>
        </w:rPr>
        <w:t xml:space="preserve"> абсолютно ликвидным</w:t>
      </w:r>
      <w:r w:rsidR="007A69C2" w:rsidRPr="00A06129">
        <w:rPr>
          <w:sz w:val="28"/>
          <w:szCs w:val="28"/>
        </w:rPr>
        <w:t>,</w:t>
      </w:r>
      <w:r w:rsidR="000429E5" w:rsidRPr="00A06129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 w:rsidR="007A69C2" w:rsidRPr="00A06129">
        <w:rPr>
          <w:sz w:val="28"/>
          <w:szCs w:val="28"/>
        </w:rPr>
        <w:t xml:space="preserve"> </w:t>
      </w:r>
      <w:r w:rsidR="007A69C2" w:rsidRPr="00A06129">
        <w:rPr>
          <w:sz w:val="28"/>
          <w:szCs w:val="28"/>
          <w:shd w:val="clear" w:color="auto" w:fill="FFFFFF"/>
        </w:rPr>
        <w:t xml:space="preserve">текущие активы не превышают внешние обязательства предприятия, </w:t>
      </w:r>
      <w:r w:rsidR="007A69C2" w:rsidRPr="00A06129">
        <w:rPr>
          <w:sz w:val="28"/>
          <w:szCs w:val="28"/>
        </w:rPr>
        <w:t>при этом недостаток</w:t>
      </w:r>
      <w:bookmarkStart w:id="1" w:name="44"/>
      <w:bookmarkEnd w:id="1"/>
      <w:r w:rsidR="007A69C2" w:rsidRPr="00A06129">
        <w:rPr>
          <w:sz w:val="28"/>
          <w:szCs w:val="28"/>
        </w:rPr>
        <w:t xml:space="preserve"> средств по одной группе активов компенсируется их избытком по другой группе</w:t>
      </w:r>
      <w:r w:rsidR="00CA0472">
        <w:rPr>
          <w:sz w:val="28"/>
          <w:szCs w:val="28"/>
        </w:rPr>
        <w:t>.</w:t>
      </w:r>
    </w:p>
    <w:p w:rsidR="007A69C2" w:rsidRPr="00A06129" w:rsidRDefault="00C33F72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129">
        <w:rPr>
          <w:sz w:val="28"/>
          <w:szCs w:val="28"/>
        </w:rPr>
        <w:t>П</w:t>
      </w:r>
      <w:r w:rsidR="007A69C2" w:rsidRPr="00A06129">
        <w:rPr>
          <w:sz w:val="28"/>
          <w:szCs w:val="28"/>
        </w:rPr>
        <w:t>оказатели оценки имущественного состояния предприятия</w:t>
      </w:r>
      <w:r w:rsidR="00CA0472">
        <w:rPr>
          <w:sz w:val="28"/>
          <w:szCs w:val="28"/>
        </w:rPr>
        <w:t xml:space="preserve"> в пределах нормы – это </w:t>
      </w:r>
      <w:r w:rsidRPr="00A06129">
        <w:rPr>
          <w:sz w:val="28"/>
          <w:szCs w:val="28"/>
        </w:rPr>
        <w:t>позволяет судить о расширении деятельности предприятия</w:t>
      </w:r>
      <w:r w:rsidR="007A69C2" w:rsidRPr="00A06129">
        <w:rPr>
          <w:sz w:val="28"/>
          <w:szCs w:val="28"/>
        </w:rPr>
        <w:t>.</w:t>
      </w:r>
    </w:p>
    <w:p w:rsidR="00942EA6" w:rsidRDefault="00942EA6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129">
        <w:rPr>
          <w:sz w:val="28"/>
          <w:szCs w:val="28"/>
        </w:rPr>
        <w:t xml:space="preserve">Для </w:t>
      </w:r>
      <w:r w:rsidR="00CA0472">
        <w:rPr>
          <w:sz w:val="28"/>
          <w:szCs w:val="28"/>
        </w:rPr>
        <w:t>улучшения финансового состояния</w:t>
      </w:r>
      <w:r w:rsidRPr="00A06129">
        <w:rPr>
          <w:sz w:val="28"/>
          <w:szCs w:val="28"/>
        </w:rPr>
        <w:t xml:space="preserve"> угледобываю</w:t>
      </w:r>
      <w:r w:rsidR="00CA0472">
        <w:rPr>
          <w:sz w:val="28"/>
          <w:szCs w:val="28"/>
        </w:rPr>
        <w:t xml:space="preserve">щих предприятий </w:t>
      </w:r>
      <w:r w:rsidRPr="00A06129">
        <w:rPr>
          <w:sz w:val="28"/>
          <w:szCs w:val="28"/>
        </w:rPr>
        <w:t xml:space="preserve">необходимо провести ряд мероприятий. Предложенные мероприятия </w:t>
      </w:r>
      <w:r w:rsidR="00853028">
        <w:rPr>
          <w:sz w:val="28"/>
          <w:szCs w:val="28"/>
        </w:rPr>
        <w:t>представлены на</w:t>
      </w:r>
      <w:r w:rsidR="00CA0472">
        <w:rPr>
          <w:sz w:val="28"/>
          <w:szCs w:val="28"/>
        </w:rPr>
        <w:t xml:space="preserve"> </w:t>
      </w:r>
      <w:r w:rsidR="003C317B" w:rsidRPr="003C317B">
        <w:rPr>
          <w:sz w:val="28"/>
          <w:szCs w:val="28"/>
        </w:rPr>
        <w:t>рис</w:t>
      </w:r>
      <w:r w:rsidR="00CA0472" w:rsidRPr="003C317B">
        <w:rPr>
          <w:sz w:val="28"/>
          <w:szCs w:val="28"/>
        </w:rPr>
        <w:t>. 5.</w:t>
      </w: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1A26ED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-83820</wp:posOffset>
                </wp:positionV>
                <wp:extent cx="6172200" cy="3995420"/>
                <wp:effectExtent l="10160" t="7620" r="8890" b="698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995420"/>
                          <a:chOff x="1456" y="1002"/>
                          <a:chExt cx="9814" cy="6466"/>
                        </a:xfrm>
                      </wpg:grpSpPr>
                      <wps:wsp>
                        <wps:cNvPr id="3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837" y="3475"/>
                            <a:ext cx="2895" cy="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C317B" w:rsidRPr="003C317B" w:rsidRDefault="003C317B" w:rsidP="003C317B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C317B">
                                <w:rPr>
                                  <w:rFonts w:ascii="Times New Roman" w:hAnsi="Times New Roman" w:cs="Times New Roman"/>
                                </w:rPr>
                                <w:t>Улучшение финансового состояния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7497" y="2849"/>
                            <a:ext cx="50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497" y="4482"/>
                            <a:ext cx="736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70" y="2567"/>
                            <a:ext cx="0" cy="9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65" y="2849"/>
                            <a:ext cx="578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758" y="4482"/>
                            <a:ext cx="627" cy="5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732" y="4023"/>
                            <a:ext cx="8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1" y="4023"/>
                            <a:ext cx="8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98" y="1957"/>
                            <a:ext cx="3005" cy="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520" w:rsidRPr="00853028" w:rsidRDefault="00DD3520" w:rsidP="00DD3520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853028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Отслеживать соотношение дебиторской и кредиторской задолженности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77" y="3475"/>
                            <a:ext cx="2693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7DEF" w:rsidRPr="00853028" w:rsidRDefault="00497DEF" w:rsidP="00497DEF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853028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Ориентация на увеличение потребителей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63" y="4962"/>
                            <a:ext cx="2500" cy="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7DEF" w:rsidRPr="00853028" w:rsidRDefault="00497DEF" w:rsidP="00497DEF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853028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Контроль расчетов по просроченным платежам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7" y="5322"/>
                            <a:ext cx="2863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7DEF" w:rsidRPr="00853028" w:rsidRDefault="00497DEF" w:rsidP="00497DEF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853028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Снижение затрат:</w:t>
                              </w:r>
                            </w:p>
                            <w:p w:rsidR="00497DEF" w:rsidRPr="00853028" w:rsidRDefault="00497DEF" w:rsidP="00497DEF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853028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-по себестоимости;</w:t>
                              </w:r>
                            </w:p>
                            <w:p w:rsidR="00497DEF" w:rsidRPr="00853028" w:rsidRDefault="00497DEF" w:rsidP="00497DEF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853028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-на электроэнергию;</w:t>
                              </w:r>
                            </w:p>
                            <w:p w:rsidR="00497DEF" w:rsidRDefault="00497DEF" w:rsidP="00497DEF">
                              <w:pPr>
                                <w:ind w:firstLine="0"/>
                              </w:pPr>
                              <w:r w:rsidRPr="00853028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-обеспечение экономического режима вентиляторов</w:t>
                              </w:r>
                              <w:r>
                                <w:t>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35" y="4962"/>
                            <a:ext cx="2723" cy="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7DEF" w:rsidRPr="00853028" w:rsidRDefault="00497DEF" w:rsidP="00497DEF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853028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Инвентаризация основных фондов(списание)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6" y="3507"/>
                            <a:ext cx="2535" cy="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7DEF" w:rsidRPr="00853028" w:rsidRDefault="00497DEF" w:rsidP="00497DEF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530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Максимальная загрузка транспорта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31" y="1002"/>
                            <a:ext cx="2834" cy="2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520" w:rsidRPr="00DD3520" w:rsidRDefault="00DD3520" w:rsidP="00DD3520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DD3520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 xml:space="preserve">Своевременное выявление кредиторской и </w:t>
                              </w:r>
                              <w:r w:rsidR="00853028" w:rsidRPr="00DD3520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дебиторской</w:t>
                              </w:r>
                              <w:r w:rsidRPr="00DD3520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 xml:space="preserve"> задолженности:</w:t>
                              </w:r>
                            </w:p>
                            <w:p w:rsidR="00DD3520" w:rsidRPr="00DD3520" w:rsidRDefault="00DD3520" w:rsidP="00DD3520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DD3520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 xml:space="preserve">просроченная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задолженность поставщикам)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03" y="1127"/>
                            <a:ext cx="222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520" w:rsidRPr="00DD3520" w:rsidRDefault="00DD3520" w:rsidP="00DD3520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DD3520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Повышение качества</w:t>
                              </w:r>
                              <w:r w:rsidR="00853028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 xml:space="preserve"> добываемого </w:t>
                              </w:r>
                              <w:r w:rsidRPr="00DD3520">
                                <w:rPr>
                                  <w:rFonts w:ascii="Times New Roman" w:hAnsi="Times New Roman" w:cs="Times New Roman"/>
                                  <w:spacing w:val="-20"/>
                                  <w:sz w:val="24"/>
                                  <w:szCs w:val="24"/>
                                </w:rPr>
                                <w:t>угля (снижение зольности).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16.1pt;margin-top:-6.6pt;width:486pt;height:314.6pt;z-index:251675648" coordorigin="1456,1002" coordsize="9814,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">
                <v:roundrect id="AutoShape 2" o:spid="_x0000_s1027" style="position:absolute;left:4837;top:3475;width:2895;height:9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m1MIA&#10;AADaAAAADwAAAGRycy9kb3ducmV2LnhtbESPQWvCQBSE7wX/w/IK3uqmFdsSXYMUBMFDMc2hx0f2&#10;mY1m34bd1cR/3xWEHoeZ+YZZFaPtxJV8aB0reJ1lIIhrp1tuFFQ/25dPECEia+wck4IbBSjWk6cV&#10;5toNfKBrGRuRIBxyVGBi7HMpQ23IYpi5njh5R+ctxiR9I7XHIcFtJ9+y7F1abDktGOzpy1B9Li9W&#10;QbPnxa80Zdt/+G53Kg1X1TcrNX0eN0sQkcb4H360d1rBHO5X0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abUwgAAANoAAAAPAAAAAAAAAAAAAAAAAJgCAABkcnMvZG93&#10;bnJldi54bWxQSwUGAAAAAAQABAD1AAAAhwMAAAAA&#10;" fillcolor="#ddd [3204]" strokecolor="#f2f2f2 [3041]" strokeweight="3pt">
                  <v:shadow on="t" color="#6e6e6e [1604]" opacity=".5" offset="1pt"/>
                  <v:textbox>
                    <w:txbxContent>
                      <w:p w:rsidR="003C317B" w:rsidRPr="003C317B" w:rsidRDefault="003C317B" w:rsidP="003C317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C317B">
                          <w:rPr>
                            <w:rFonts w:ascii="Times New Roman" w:hAnsi="Times New Roman" w:cs="Times New Roman"/>
                          </w:rPr>
                          <w:t>Улучшение финансового состояния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7497;top:2849;width:501;height:6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AutoShape 4" o:spid="_x0000_s1029" type="#_x0000_t32" style="position:absolute;left:7497;top:4482;width:736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5" o:spid="_x0000_s1030" type="#_x0000_t32" style="position:absolute;left:6370;top:2567;width:0;height:9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AutoShape 6" o:spid="_x0000_s1031" type="#_x0000_t32" style="position:absolute;left:4665;top:2849;width:578;height:6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10u8IAAADa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eIXfK+kG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10u8IAAADaAAAADwAAAAAAAAAAAAAA&#10;AAChAgAAZHJzL2Rvd25yZXYueG1sUEsFBgAAAAAEAAQA+QAAAJADAAAAAA==&#10;">
                  <v:stroke endarrow="block"/>
                </v:shape>
                <v:shape id="AutoShape 7" o:spid="_x0000_s1032" type="#_x0000_t32" style="position:absolute;left:4758;top:4482;width:627;height:5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9" o:spid="_x0000_s1033" type="#_x0000_t32" style="position:absolute;left:7732;top:4023;width: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0" o:spid="_x0000_s1034" type="#_x0000_t32" style="position:absolute;left:3991;top:4023;width:8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rect id="Rectangle 11" o:spid="_x0000_s1035" style="position:absolute;left:7998;top:1957;width:3005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DD3520" w:rsidRPr="00853028" w:rsidRDefault="00DD3520" w:rsidP="00DD3520">
                        <w:pPr>
                          <w:ind w:firstLine="0"/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</w:pPr>
                        <w:r w:rsidRPr="00853028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Отслеживать соотношение дебиторской и кредиторской задолженности</w:t>
                        </w:r>
                      </w:p>
                    </w:txbxContent>
                  </v:textbox>
                </v:rect>
                <v:rect id="Rectangle 12" o:spid="_x0000_s1036" style="position:absolute;left:8577;top:3475;width:26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497DEF" w:rsidRPr="00853028" w:rsidRDefault="00497DEF" w:rsidP="00497DEF">
                        <w:pPr>
                          <w:ind w:firstLine="0"/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</w:pPr>
                        <w:r w:rsidRPr="00853028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Ориентация на увеличение потребителей</w:t>
                        </w:r>
                      </w:p>
                    </w:txbxContent>
                  </v:textbox>
                </v:rect>
                <v:rect id="Rectangle 13" o:spid="_x0000_s1037" style="position:absolute;left:8363;top:4962;width:2500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97DEF" w:rsidRPr="00853028" w:rsidRDefault="00497DEF" w:rsidP="00497DEF">
                        <w:pPr>
                          <w:ind w:firstLine="0"/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</w:pPr>
                        <w:r w:rsidRPr="00853028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Контроль расчетов по просроченным платежам</w:t>
                        </w:r>
                      </w:p>
                    </w:txbxContent>
                  </v:textbox>
                </v:rect>
                <v:rect id="Rectangle 14" o:spid="_x0000_s1038" style="position:absolute;left:4947;top:5322;width:2863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97DEF" w:rsidRPr="00853028" w:rsidRDefault="00497DEF" w:rsidP="00497DEF">
                        <w:pPr>
                          <w:ind w:firstLine="0"/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</w:pPr>
                        <w:r w:rsidRPr="00853028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Снижение затрат:</w:t>
                        </w:r>
                      </w:p>
                      <w:p w:rsidR="00497DEF" w:rsidRPr="00853028" w:rsidRDefault="00497DEF" w:rsidP="00497DEF">
                        <w:pPr>
                          <w:ind w:firstLine="0"/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</w:pPr>
                        <w:r w:rsidRPr="00853028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-по себестоимости;</w:t>
                        </w:r>
                      </w:p>
                      <w:p w:rsidR="00497DEF" w:rsidRPr="00853028" w:rsidRDefault="00497DEF" w:rsidP="00497DEF">
                        <w:pPr>
                          <w:ind w:firstLine="0"/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</w:pPr>
                        <w:r w:rsidRPr="00853028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-на электроэнергию;</w:t>
                        </w:r>
                      </w:p>
                      <w:p w:rsidR="00497DEF" w:rsidRDefault="00497DEF" w:rsidP="00497DEF">
                        <w:pPr>
                          <w:ind w:firstLine="0"/>
                        </w:pPr>
                        <w:r w:rsidRPr="00853028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-обеспечение экономического режима вентиляторов</w:t>
                        </w:r>
                        <w:r>
                          <w:t>;</w:t>
                        </w:r>
                      </w:p>
                    </w:txbxContent>
                  </v:textbox>
                </v:rect>
                <v:rect id="Rectangle 15" o:spid="_x0000_s1039" style="position:absolute;left:2035;top:4962;width:2723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497DEF" w:rsidRPr="00853028" w:rsidRDefault="00497DEF" w:rsidP="00497DEF">
                        <w:pPr>
                          <w:ind w:firstLine="0"/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</w:pPr>
                        <w:r w:rsidRPr="00853028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Инвентаризация основных фондов(списание)</w:t>
                        </w:r>
                      </w:p>
                    </w:txbxContent>
                  </v:textbox>
                </v:rect>
                <v:rect id="Rectangle 16" o:spid="_x0000_s1040" style="position:absolute;left:1456;top:3507;width:2535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97DEF" w:rsidRPr="00853028" w:rsidRDefault="00497DEF" w:rsidP="00497DEF">
                        <w:pPr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302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Максимальная загрузка транспорта</w:t>
                        </w:r>
                      </w:p>
                    </w:txbxContent>
                  </v:textbox>
                </v:rect>
                <v:rect id="Rectangle 17" o:spid="_x0000_s1041" style="position:absolute;left:1831;top:1002;width:2834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DD3520" w:rsidRPr="00DD3520" w:rsidRDefault="00DD3520" w:rsidP="00DD3520">
                        <w:pPr>
                          <w:ind w:firstLine="0"/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</w:pPr>
                        <w:r w:rsidRPr="00DD3520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 xml:space="preserve">Своевременное выявление кредиторской и </w:t>
                        </w:r>
                        <w:r w:rsidR="00853028" w:rsidRPr="00DD3520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дебиторской</w:t>
                        </w:r>
                        <w:r w:rsidRPr="00DD3520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 xml:space="preserve"> задолженности:</w:t>
                        </w:r>
                      </w:p>
                      <w:p w:rsidR="00DD3520" w:rsidRPr="00DD3520" w:rsidRDefault="00DD3520" w:rsidP="00DD3520">
                        <w:pPr>
                          <w:ind w:firstLine="0"/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(</w:t>
                        </w:r>
                        <w:r w:rsidRPr="00DD3520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 xml:space="preserve">просроченная </w:t>
                        </w:r>
                        <w:r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задолженность поставщикам)</w:t>
                        </w:r>
                      </w:p>
                    </w:txbxContent>
                  </v:textbox>
                </v:rect>
                <v:rect id="Rectangle 18" o:spid="_x0000_s1042" style="position:absolute;left:5103;top:1127;width:222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D3520" w:rsidRPr="00DD3520" w:rsidRDefault="00DD3520" w:rsidP="00DD3520">
                        <w:pPr>
                          <w:ind w:firstLine="0"/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</w:pPr>
                        <w:r w:rsidRPr="00DD3520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Повышение качества</w:t>
                        </w:r>
                        <w:r w:rsidR="00853028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 xml:space="preserve"> добываемого </w:t>
                        </w:r>
                        <w:r w:rsidRPr="00DD3520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</w:rPr>
                          <w:t>угля (снижение зольности).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78D4" w:rsidRDefault="003078D4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1A26ED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28575</wp:posOffset>
                </wp:positionV>
                <wp:extent cx="0" cy="586105"/>
                <wp:effectExtent l="53975" t="12065" r="60325" b="209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1.8pt;margin-top:2.25pt;width:0;height:4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vNMQIAAFw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17B" w:rsidRPr="00A06129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7DEF" w:rsidRDefault="00497DEF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7DEF" w:rsidRDefault="00497DEF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7DEF" w:rsidRDefault="00497DEF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7DEF" w:rsidRDefault="00497DEF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7DEF" w:rsidRDefault="00497DEF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9EC" w:rsidRDefault="003C317B" w:rsidP="00A061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17B">
        <w:rPr>
          <w:sz w:val="28"/>
          <w:szCs w:val="28"/>
        </w:rPr>
        <w:t>Рисунок</w:t>
      </w:r>
      <w:r w:rsidR="001926CA" w:rsidRPr="003C317B">
        <w:rPr>
          <w:sz w:val="28"/>
          <w:szCs w:val="28"/>
        </w:rPr>
        <w:t xml:space="preserve"> 5</w:t>
      </w:r>
      <w:r w:rsidR="001926CA">
        <w:rPr>
          <w:sz w:val="28"/>
          <w:szCs w:val="28"/>
        </w:rPr>
        <w:t xml:space="preserve"> </w:t>
      </w:r>
      <w:r w:rsidR="00942EA6" w:rsidRPr="00A06129">
        <w:rPr>
          <w:sz w:val="28"/>
          <w:szCs w:val="28"/>
        </w:rPr>
        <w:t>-</w:t>
      </w:r>
      <w:r w:rsidR="001926CA">
        <w:rPr>
          <w:sz w:val="28"/>
          <w:szCs w:val="28"/>
        </w:rPr>
        <w:t xml:space="preserve"> Меропри</w:t>
      </w:r>
      <w:r w:rsidR="00942EA6" w:rsidRPr="00A06129">
        <w:rPr>
          <w:sz w:val="28"/>
          <w:szCs w:val="28"/>
        </w:rPr>
        <w:t>ятия по улучшению финансового состояния угледобывающих предприятий</w:t>
      </w:r>
      <w:r w:rsidR="001926CA">
        <w:rPr>
          <w:sz w:val="28"/>
          <w:szCs w:val="28"/>
        </w:rPr>
        <w:t xml:space="preserve"> </w:t>
      </w:r>
      <w:r w:rsidR="008D0A20" w:rsidRPr="00A06129">
        <w:rPr>
          <w:sz w:val="28"/>
          <w:szCs w:val="28"/>
        </w:rPr>
        <w:t>[</w:t>
      </w:r>
      <w:r w:rsidR="008D0A20" w:rsidRPr="00A06129">
        <w:rPr>
          <w:sz w:val="28"/>
          <w:szCs w:val="28"/>
          <w:lang w:val="uk-UA"/>
        </w:rPr>
        <w:t>4</w:t>
      </w:r>
      <w:r w:rsidR="008D0A20" w:rsidRPr="00A0612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926CA" w:rsidRDefault="001926CA" w:rsidP="0085302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97C28" w:rsidRPr="00A06129" w:rsidRDefault="008D0A20" w:rsidP="00D47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129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1926CA">
        <w:rPr>
          <w:rFonts w:ascii="Times New Roman" w:hAnsi="Times New Roman" w:cs="Times New Roman"/>
          <w:sz w:val="28"/>
          <w:szCs w:val="28"/>
        </w:rPr>
        <w:t>указанных</w:t>
      </w:r>
      <w:r w:rsidRPr="00A0612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078D4" w:rsidRPr="00A06129">
        <w:rPr>
          <w:rFonts w:ascii="Times New Roman" w:hAnsi="Times New Roman" w:cs="Times New Roman"/>
          <w:sz w:val="28"/>
          <w:szCs w:val="28"/>
        </w:rPr>
        <w:t xml:space="preserve"> </w:t>
      </w:r>
      <w:r w:rsidR="001926CA">
        <w:rPr>
          <w:rFonts w:ascii="Times New Roman" w:hAnsi="Times New Roman" w:cs="Times New Roman"/>
          <w:sz w:val="28"/>
          <w:szCs w:val="28"/>
        </w:rPr>
        <w:t>промышленному предприятию</w:t>
      </w:r>
      <w:r w:rsidRPr="00A06129">
        <w:rPr>
          <w:rFonts w:ascii="Times New Roman" w:hAnsi="Times New Roman" w:cs="Times New Roman"/>
          <w:sz w:val="28"/>
          <w:szCs w:val="28"/>
        </w:rPr>
        <w:t xml:space="preserve"> необходимо привлечение дополнительных финансовых ресурсов, что невозможно без повышения их инвестиционной привлекательности. В современных условиях этот критерий определяется </w:t>
      </w:r>
      <w:r w:rsidR="001926CA">
        <w:rPr>
          <w:rFonts w:ascii="Times New Roman" w:hAnsi="Times New Roman" w:cs="Times New Roman"/>
          <w:sz w:val="28"/>
          <w:szCs w:val="28"/>
        </w:rPr>
        <w:t>положительной динамикой показателей финансово-хозяйственной деятельности предприятия, достижение которой</w:t>
      </w:r>
      <w:r w:rsidRPr="00A06129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1926CA">
        <w:rPr>
          <w:rFonts w:ascii="Times New Roman" w:hAnsi="Times New Roman" w:cs="Times New Roman"/>
          <w:sz w:val="28"/>
          <w:szCs w:val="28"/>
        </w:rPr>
        <w:t>путем повышения</w:t>
      </w:r>
      <w:r w:rsidRPr="00A06129">
        <w:rPr>
          <w:rFonts w:ascii="Times New Roman" w:hAnsi="Times New Roman" w:cs="Times New Roman"/>
          <w:sz w:val="28"/>
          <w:szCs w:val="28"/>
        </w:rPr>
        <w:t xml:space="preserve"> финансовой устойчивости, а так же снижения вероятности банкротства</w:t>
      </w:r>
      <w:r w:rsidR="00D47F38">
        <w:rPr>
          <w:rFonts w:ascii="Times New Roman" w:hAnsi="Times New Roman" w:cs="Times New Roman"/>
          <w:sz w:val="28"/>
          <w:szCs w:val="28"/>
        </w:rPr>
        <w:t xml:space="preserve"> </w:t>
      </w:r>
      <w:r w:rsidRPr="00A06129">
        <w:rPr>
          <w:rFonts w:ascii="Times New Roman" w:hAnsi="Times New Roman" w:cs="Times New Roman"/>
          <w:sz w:val="28"/>
          <w:szCs w:val="28"/>
        </w:rPr>
        <w:t>[</w:t>
      </w:r>
      <w:r w:rsidR="00D47F38">
        <w:rPr>
          <w:rFonts w:ascii="Times New Roman" w:hAnsi="Times New Roman" w:cs="Times New Roman"/>
          <w:sz w:val="28"/>
          <w:szCs w:val="28"/>
        </w:rPr>
        <w:t>1</w:t>
      </w:r>
      <w:r w:rsidRPr="00A06129">
        <w:rPr>
          <w:rFonts w:ascii="Times New Roman" w:hAnsi="Times New Roman" w:cs="Times New Roman"/>
          <w:sz w:val="28"/>
          <w:szCs w:val="28"/>
        </w:rPr>
        <w:t>]</w:t>
      </w:r>
      <w:r w:rsidR="003C317B">
        <w:rPr>
          <w:rFonts w:ascii="Times New Roman" w:hAnsi="Times New Roman" w:cs="Times New Roman"/>
          <w:sz w:val="28"/>
          <w:szCs w:val="28"/>
        </w:rPr>
        <w:t>.</w:t>
      </w:r>
      <w:r w:rsidR="00D47F38" w:rsidRPr="00A06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09F" w:rsidRPr="00A06129" w:rsidRDefault="0054309F" w:rsidP="00D47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F38">
        <w:rPr>
          <w:rFonts w:ascii="Times New Roman" w:hAnsi="Times New Roman" w:cs="Times New Roman"/>
          <w:sz w:val="28"/>
          <w:szCs w:val="28"/>
        </w:rPr>
        <w:t xml:space="preserve">В Республике решается вопрос о шахтах, не ведущих добычу угля </w:t>
      </w:r>
      <w:r w:rsidR="00A97C28" w:rsidRPr="00D47F38">
        <w:rPr>
          <w:rFonts w:ascii="Times New Roman" w:hAnsi="Times New Roman" w:cs="Times New Roman"/>
          <w:sz w:val="28"/>
          <w:szCs w:val="28"/>
        </w:rPr>
        <w:t>по той причине</w:t>
      </w:r>
      <w:r w:rsidRPr="00D47F38">
        <w:rPr>
          <w:rFonts w:ascii="Times New Roman" w:hAnsi="Times New Roman" w:cs="Times New Roman"/>
          <w:sz w:val="28"/>
          <w:szCs w:val="28"/>
        </w:rPr>
        <w:t>, что их запасы исчерпаны либо по другим причинам горно-геологическ</w:t>
      </w:r>
      <w:r w:rsidR="00A97C28" w:rsidRPr="00D47F38">
        <w:rPr>
          <w:rFonts w:ascii="Times New Roman" w:hAnsi="Times New Roman" w:cs="Times New Roman"/>
          <w:sz w:val="28"/>
          <w:szCs w:val="28"/>
        </w:rPr>
        <w:t>ого и экономического характера. Р</w:t>
      </w:r>
      <w:r w:rsidRPr="00D47F38">
        <w:rPr>
          <w:rFonts w:ascii="Times New Roman" w:hAnsi="Times New Roman" w:cs="Times New Roman"/>
          <w:sz w:val="28"/>
          <w:szCs w:val="28"/>
        </w:rPr>
        <w:t xml:space="preserve">уководством ДНР предприняты </w:t>
      </w:r>
      <w:r w:rsidR="001926CA">
        <w:rPr>
          <w:rFonts w:ascii="Times New Roman" w:hAnsi="Times New Roman" w:cs="Times New Roman"/>
          <w:sz w:val="28"/>
          <w:szCs w:val="28"/>
        </w:rPr>
        <w:t xml:space="preserve">меры о </w:t>
      </w:r>
      <w:r w:rsidRPr="00D47F38">
        <w:rPr>
          <w:rFonts w:ascii="Times New Roman" w:hAnsi="Times New Roman" w:cs="Times New Roman"/>
          <w:sz w:val="28"/>
          <w:szCs w:val="28"/>
        </w:rPr>
        <w:t>передаче закрытых или подлежащих закрытию шахт в ГП «Донуглереструктуризация».</w:t>
      </w:r>
      <w:r w:rsidR="00A97C28" w:rsidRPr="00D47F38">
        <w:rPr>
          <w:rFonts w:ascii="Times New Roman" w:hAnsi="Times New Roman" w:cs="Times New Roman"/>
          <w:sz w:val="28"/>
          <w:szCs w:val="28"/>
        </w:rPr>
        <w:t xml:space="preserve"> </w:t>
      </w:r>
      <w:r w:rsidR="003078D4" w:rsidRPr="00D47F38">
        <w:rPr>
          <w:rFonts w:ascii="Times New Roman" w:hAnsi="Times New Roman" w:cs="Times New Roman"/>
          <w:sz w:val="28"/>
          <w:szCs w:val="28"/>
        </w:rPr>
        <w:t>Разработана</w:t>
      </w:r>
      <w:r w:rsidR="00A97C28" w:rsidRPr="00D47F38">
        <w:rPr>
          <w:rFonts w:ascii="Times New Roman" w:hAnsi="Times New Roman" w:cs="Times New Roman"/>
          <w:sz w:val="28"/>
          <w:szCs w:val="28"/>
        </w:rPr>
        <w:t xml:space="preserve"> программа частичного бюджетного финансирования ликвидируемых угольных предприятий. Это позволит сбалансировать работу действующих шахт и угольной отрасли </w:t>
      </w:r>
      <w:r w:rsidR="001926CA">
        <w:rPr>
          <w:rFonts w:ascii="Times New Roman" w:hAnsi="Times New Roman" w:cs="Times New Roman"/>
          <w:sz w:val="28"/>
          <w:szCs w:val="28"/>
        </w:rPr>
        <w:t xml:space="preserve">Донбасса </w:t>
      </w:r>
      <w:r w:rsidR="00A97C28" w:rsidRPr="00D47F38">
        <w:rPr>
          <w:rFonts w:ascii="Times New Roman" w:hAnsi="Times New Roman" w:cs="Times New Roman"/>
          <w:sz w:val="28"/>
          <w:szCs w:val="28"/>
        </w:rPr>
        <w:t>в целом [</w:t>
      </w:r>
      <w:r w:rsidR="00D47F38" w:rsidRPr="00D47F38">
        <w:rPr>
          <w:rFonts w:ascii="Times New Roman" w:hAnsi="Times New Roman" w:cs="Times New Roman"/>
          <w:sz w:val="28"/>
          <w:szCs w:val="28"/>
        </w:rPr>
        <w:t>6</w:t>
      </w:r>
      <w:r w:rsidR="00A97C28" w:rsidRPr="00D47F38">
        <w:rPr>
          <w:rFonts w:ascii="Times New Roman" w:hAnsi="Times New Roman" w:cs="Times New Roman"/>
          <w:sz w:val="28"/>
          <w:szCs w:val="28"/>
        </w:rPr>
        <w:t>]</w:t>
      </w:r>
      <w:r w:rsidR="001926CA">
        <w:rPr>
          <w:rFonts w:ascii="Times New Roman" w:hAnsi="Times New Roman" w:cs="Times New Roman"/>
          <w:sz w:val="28"/>
          <w:szCs w:val="28"/>
        </w:rPr>
        <w:t>.</w:t>
      </w:r>
    </w:p>
    <w:p w:rsidR="009366C0" w:rsidRPr="00A06129" w:rsidRDefault="009366C0" w:rsidP="00D47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F38" w:rsidRDefault="009366C0" w:rsidP="00F04A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04A66" w:rsidRPr="00D47F38" w:rsidRDefault="00F04A66" w:rsidP="00F04A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F38" w:rsidRPr="00CE5352" w:rsidRDefault="00D47F38" w:rsidP="009468DB">
      <w:pPr>
        <w:pStyle w:val="af0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pacing w:val="-20"/>
          <w:sz w:val="28"/>
          <w:szCs w:val="28"/>
        </w:rPr>
      </w:pPr>
      <w:r w:rsidRPr="00CE5352">
        <w:rPr>
          <w:rFonts w:ascii="Times New Roman" w:hAnsi="Times New Roman" w:cs="Times New Roman"/>
          <w:spacing w:val="-20"/>
          <w:sz w:val="28"/>
          <w:szCs w:val="28"/>
        </w:rPr>
        <w:t>Автоматизированная система ведения финансовой деятельности шахты [Электронный ресурс]</w:t>
      </w:r>
      <w:r w:rsidR="009468DB" w:rsidRPr="00CE5352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CE5352">
        <w:rPr>
          <w:rFonts w:ascii="Times New Roman" w:hAnsi="Times New Roman" w:cs="Times New Roman"/>
          <w:spacing w:val="-20"/>
          <w:sz w:val="28"/>
          <w:szCs w:val="28"/>
        </w:rPr>
        <w:t xml:space="preserve"> Режим доступа</w:t>
      </w:r>
      <w:r w:rsidR="009468DB" w:rsidRPr="00CE5352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hyperlink r:id="rId11" w:history="1">
        <w:r w:rsidRPr="00CE5352">
          <w:rPr>
            <w:rStyle w:val="aa"/>
            <w:rFonts w:ascii="Times New Roman" w:hAnsi="Times New Roman" w:cs="Times New Roman"/>
            <w:color w:val="auto"/>
            <w:spacing w:val="-20"/>
            <w:sz w:val="28"/>
            <w:szCs w:val="28"/>
            <w:u w:val="none"/>
          </w:rPr>
          <w:t>http://5fan.ru/wievjob.php?id=86053</w:t>
        </w:r>
      </w:hyperlink>
    </w:p>
    <w:p w:rsidR="009468DB" w:rsidRPr="009468DB" w:rsidRDefault="009366C0" w:rsidP="009468DB">
      <w:pPr>
        <w:pStyle w:val="af0"/>
        <w:numPr>
          <w:ilvl w:val="0"/>
          <w:numId w:val="2"/>
        </w:numPr>
        <w:spacing w:line="240" w:lineRule="auto"/>
        <w:ind w:left="0" w:firstLine="709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468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про виробничо-технічну та економічну діяльність вугільної промисловості України за січень-червень 2015 року. </w:t>
      </w:r>
      <w:r w:rsidR="00D47F38" w:rsidRPr="009468DB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D47F38" w:rsidRPr="009468DB">
        <w:rPr>
          <w:rFonts w:ascii="Times New Roman" w:hAnsi="Times New Roman" w:cs="Times New Roman"/>
          <w:sz w:val="28"/>
          <w:szCs w:val="28"/>
        </w:rPr>
        <w:lastRenderedPageBreak/>
        <w:t>ресурс]</w:t>
      </w:r>
      <w:r w:rsidR="009468DB">
        <w:rPr>
          <w:rFonts w:ascii="Times New Roman" w:hAnsi="Times New Roman" w:cs="Times New Roman"/>
          <w:sz w:val="28"/>
          <w:szCs w:val="28"/>
        </w:rPr>
        <w:t>.</w:t>
      </w:r>
      <w:r w:rsidR="00D47F38" w:rsidRPr="009468DB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9468D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9468DB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http://frupek.org.ua/373-інформація-про-виробничо-технічну-та.html</w:t>
        </w:r>
      </w:hyperlink>
    </w:p>
    <w:p w:rsidR="009468DB" w:rsidRPr="00CE5352" w:rsidRDefault="009366C0" w:rsidP="009468DB">
      <w:pPr>
        <w:pStyle w:val="af0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pacing w:val="-16"/>
          <w:sz w:val="28"/>
          <w:szCs w:val="28"/>
        </w:rPr>
      </w:pPr>
      <w:r w:rsidRPr="00CE5352">
        <w:rPr>
          <w:rFonts w:ascii="Times New Roman" w:hAnsi="Times New Roman" w:cs="Times New Roman"/>
          <w:spacing w:val="-16"/>
          <w:sz w:val="28"/>
          <w:szCs w:val="28"/>
        </w:rPr>
        <w:t>Научная библиотека диссертаций и авторефератов disserCat</w:t>
      </w:r>
      <w:r w:rsidR="00D47F38" w:rsidRPr="00CE5352">
        <w:rPr>
          <w:rFonts w:ascii="Times New Roman" w:hAnsi="Times New Roman" w:cs="Times New Roman"/>
          <w:spacing w:val="-16"/>
          <w:sz w:val="28"/>
          <w:szCs w:val="28"/>
        </w:rPr>
        <w:t xml:space="preserve"> [Электронный ресурс]</w:t>
      </w:r>
      <w:r w:rsidR="009468DB" w:rsidRPr="00CE5352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D47F38" w:rsidRPr="00CE5352">
        <w:rPr>
          <w:rFonts w:ascii="Times New Roman" w:hAnsi="Times New Roman" w:cs="Times New Roman"/>
          <w:spacing w:val="-16"/>
          <w:sz w:val="28"/>
          <w:szCs w:val="28"/>
        </w:rPr>
        <w:t xml:space="preserve"> Режим доступа</w:t>
      </w:r>
      <w:r w:rsidR="009468DB" w:rsidRPr="00CE5352">
        <w:rPr>
          <w:rFonts w:ascii="Times New Roman" w:hAnsi="Times New Roman" w:cs="Times New Roman"/>
          <w:spacing w:val="-16"/>
          <w:sz w:val="28"/>
          <w:szCs w:val="28"/>
        </w:rPr>
        <w:t>:</w:t>
      </w:r>
      <w:r w:rsidRPr="00CE5352">
        <w:rPr>
          <w:rStyle w:val="apple-converted-space"/>
          <w:rFonts w:ascii="Times New Roman" w:hAnsi="Times New Roman" w:cs="Times New Roman"/>
          <w:spacing w:val="-16"/>
          <w:sz w:val="28"/>
          <w:szCs w:val="28"/>
        </w:rPr>
        <w:t> </w:t>
      </w:r>
      <w:hyperlink r:id="rId13" w:anchor="ixzz472TNRcC1" w:history="1">
        <w:r w:rsidRPr="00CE5352">
          <w:rPr>
            <w:rFonts w:ascii="Times New Roman" w:hAnsi="Times New Roman" w:cs="Times New Roman"/>
            <w:spacing w:val="-16"/>
            <w:sz w:val="28"/>
            <w:szCs w:val="28"/>
            <w:lang w:val="uk-UA"/>
          </w:rPr>
          <w:t>http://www.dissercat.com/content/ekonomicheskii-mekhanizm-upravleniya-finansovoi-ustoichivostyu-ugolnykh-kompanii-na-osnove-s#ixzz472TNRcC1</w:t>
        </w:r>
      </w:hyperlink>
    </w:p>
    <w:p w:rsidR="009468DB" w:rsidRPr="009468DB" w:rsidRDefault="00D47F38" w:rsidP="009468DB">
      <w:pPr>
        <w:pStyle w:val="af0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8DB">
        <w:rPr>
          <w:rFonts w:ascii="Times New Roman" w:hAnsi="Times New Roman" w:cs="Times New Roman"/>
          <w:sz w:val="28"/>
          <w:szCs w:val="28"/>
          <w:lang w:val="uk-UA"/>
        </w:rPr>
        <w:t>Официальный са</w:t>
      </w:r>
      <w:r w:rsidR="009468DB">
        <w:rPr>
          <w:rFonts w:ascii="Times New Roman" w:hAnsi="Times New Roman" w:cs="Times New Roman"/>
          <w:sz w:val="28"/>
          <w:szCs w:val="28"/>
          <w:lang w:val="uk-UA"/>
        </w:rPr>
        <w:t>йт Донецкой Народной Республики</w:t>
      </w:r>
      <w:r w:rsidRPr="009468DB">
        <w:rPr>
          <w:rFonts w:ascii="Times New Roman" w:hAnsi="Times New Roman" w:cs="Times New Roman"/>
          <w:sz w:val="28"/>
          <w:szCs w:val="28"/>
          <w:lang w:val="uk-UA"/>
        </w:rPr>
        <w:t>© [Электронный ресурс]</w:t>
      </w:r>
      <w:r w:rsidR="009468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68DB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доступа</w:t>
      </w:r>
      <w:r w:rsidR="009468D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46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9366C0" w:rsidRPr="009468DB">
          <w:rPr>
            <w:rFonts w:ascii="Times New Roman" w:hAnsi="Times New Roman" w:cs="Times New Roman"/>
            <w:sz w:val="28"/>
            <w:szCs w:val="28"/>
            <w:lang w:val="uk-UA"/>
          </w:rPr>
          <w:t>http://dnr-online.ru/v-yanvare-shaxtery-doneckoj-narodnoj-respubliki-dobyli-okolo-milliona-tonn-uglya/</w:t>
        </w:r>
      </w:hyperlink>
      <w:r w:rsidR="009366C0" w:rsidRPr="009468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47F38" w:rsidRPr="009468DB" w:rsidRDefault="00D47F38" w:rsidP="009468DB">
      <w:pPr>
        <w:pStyle w:val="af0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8DB">
        <w:rPr>
          <w:rFonts w:ascii="Times New Roman" w:hAnsi="Times New Roman" w:cs="Times New Roman"/>
          <w:sz w:val="28"/>
          <w:szCs w:val="28"/>
        </w:rPr>
        <w:t>Официальный сайт Донецкой Народной Республики©</w:t>
      </w:r>
      <w:r w:rsidR="009468DB">
        <w:rPr>
          <w:rFonts w:ascii="Times New Roman" w:hAnsi="Times New Roman" w:cs="Times New Roman"/>
          <w:sz w:val="28"/>
          <w:szCs w:val="28"/>
        </w:rPr>
        <w:t xml:space="preserve"> </w:t>
      </w:r>
      <w:r w:rsidRPr="009468DB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468DB">
        <w:rPr>
          <w:rFonts w:ascii="Times New Roman" w:hAnsi="Times New Roman" w:cs="Times New Roman"/>
          <w:sz w:val="28"/>
          <w:szCs w:val="28"/>
        </w:rPr>
        <w:t>.</w:t>
      </w:r>
      <w:r w:rsidRPr="009468DB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9468DB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9468D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http://dnr-online.ru/v-dnr-nachinaet-rabotat-programma-chastichnogo-finansirovaniya-likvidiruemyx-shaxt/</w:t>
        </w:r>
      </w:hyperlink>
      <w:r w:rsidRPr="009468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366C0" w:rsidRPr="009366C0" w:rsidRDefault="009366C0" w:rsidP="009468DB">
      <w:pPr>
        <w:pStyle w:val="af0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66C0" w:rsidRPr="009366C0" w:rsidSect="006F1F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FA" w:rsidRDefault="00DD70FA" w:rsidP="00567907">
      <w:pPr>
        <w:spacing w:line="240" w:lineRule="auto"/>
      </w:pPr>
      <w:r>
        <w:separator/>
      </w:r>
    </w:p>
  </w:endnote>
  <w:endnote w:type="continuationSeparator" w:id="0">
    <w:p w:rsidR="00DD70FA" w:rsidRDefault="00DD70FA" w:rsidP="00567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FA" w:rsidRDefault="00DD70FA" w:rsidP="00567907">
      <w:pPr>
        <w:spacing w:line="240" w:lineRule="auto"/>
      </w:pPr>
      <w:r>
        <w:separator/>
      </w:r>
    </w:p>
  </w:footnote>
  <w:footnote w:type="continuationSeparator" w:id="0">
    <w:p w:rsidR="00DD70FA" w:rsidRDefault="00DD70FA" w:rsidP="005679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784"/>
    <w:multiLevelType w:val="hybridMultilevel"/>
    <w:tmpl w:val="B64E720A"/>
    <w:lvl w:ilvl="0" w:tplc="72DCC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51207"/>
    <w:multiLevelType w:val="multilevel"/>
    <w:tmpl w:val="7D7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2F"/>
    <w:rsid w:val="000429E5"/>
    <w:rsid w:val="000C4CBA"/>
    <w:rsid w:val="000C50E6"/>
    <w:rsid w:val="000C68C9"/>
    <w:rsid w:val="00123A1F"/>
    <w:rsid w:val="00161A0F"/>
    <w:rsid w:val="001764B6"/>
    <w:rsid w:val="001926CA"/>
    <w:rsid w:val="001A26ED"/>
    <w:rsid w:val="0023448D"/>
    <w:rsid w:val="0026648F"/>
    <w:rsid w:val="00273F1C"/>
    <w:rsid w:val="002D39F5"/>
    <w:rsid w:val="003078D4"/>
    <w:rsid w:val="003215AC"/>
    <w:rsid w:val="00323CB8"/>
    <w:rsid w:val="0033017F"/>
    <w:rsid w:val="003A328B"/>
    <w:rsid w:val="003B49EC"/>
    <w:rsid w:val="003C1926"/>
    <w:rsid w:val="003C317B"/>
    <w:rsid w:val="003C76A5"/>
    <w:rsid w:val="00402EE8"/>
    <w:rsid w:val="004274A2"/>
    <w:rsid w:val="004577BF"/>
    <w:rsid w:val="004941EC"/>
    <w:rsid w:val="00497DEF"/>
    <w:rsid w:val="004D1B0A"/>
    <w:rsid w:val="00506D67"/>
    <w:rsid w:val="0054309F"/>
    <w:rsid w:val="00567907"/>
    <w:rsid w:val="005A4023"/>
    <w:rsid w:val="005A76E4"/>
    <w:rsid w:val="005D5D0F"/>
    <w:rsid w:val="005F2E69"/>
    <w:rsid w:val="005F3772"/>
    <w:rsid w:val="0060622E"/>
    <w:rsid w:val="0061165F"/>
    <w:rsid w:val="006728B3"/>
    <w:rsid w:val="006B6936"/>
    <w:rsid w:val="006F1F8B"/>
    <w:rsid w:val="00704585"/>
    <w:rsid w:val="00777C82"/>
    <w:rsid w:val="007A69C2"/>
    <w:rsid w:val="007B68B3"/>
    <w:rsid w:val="00853028"/>
    <w:rsid w:val="008664B8"/>
    <w:rsid w:val="0087212E"/>
    <w:rsid w:val="0088602F"/>
    <w:rsid w:val="008A6EB1"/>
    <w:rsid w:val="008D0A20"/>
    <w:rsid w:val="008D59F6"/>
    <w:rsid w:val="009366C0"/>
    <w:rsid w:val="00942EA6"/>
    <w:rsid w:val="009468DB"/>
    <w:rsid w:val="009504E4"/>
    <w:rsid w:val="0095721F"/>
    <w:rsid w:val="00970D2F"/>
    <w:rsid w:val="00984AA2"/>
    <w:rsid w:val="009F1265"/>
    <w:rsid w:val="00A06129"/>
    <w:rsid w:val="00A32792"/>
    <w:rsid w:val="00A34700"/>
    <w:rsid w:val="00A86276"/>
    <w:rsid w:val="00A97C28"/>
    <w:rsid w:val="00AA4DF4"/>
    <w:rsid w:val="00AF30DE"/>
    <w:rsid w:val="00B04392"/>
    <w:rsid w:val="00B26BA7"/>
    <w:rsid w:val="00B3616F"/>
    <w:rsid w:val="00B52091"/>
    <w:rsid w:val="00B921AB"/>
    <w:rsid w:val="00BF4B3A"/>
    <w:rsid w:val="00BF5577"/>
    <w:rsid w:val="00BF5ED6"/>
    <w:rsid w:val="00C10582"/>
    <w:rsid w:val="00C33F72"/>
    <w:rsid w:val="00CA0472"/>
    <w:rsid w:val="00CA639E"/>
    <w:rsid w:val="00CB4860"/>
    <w:rsid w:val="00CE2195"/>
    <w:rsid w:val="00CE227A"/>
    <w:rsid w:val="00CE5352"/>
    <w:rsid w:val="00CE6BB2"/>
    <w:rsid w:val="00D004BD"/>
    <w:rsid w:val="00D42E96"/>
    <w:rsid w:val="00D47F38"/>
    <w:rsid w:val="00DB5DFA"/>
    <w:rsid w:val="00DD3520"/>
    <w:rsid w:val="00DD70FA"/>
    <w:rsid w:val="00DE663C"/>
    <w:rsid w:val="00E34C6C"/>
    <w:rsid w:val="00E768B9"/>
    <w:rsid w:val="00EB2F5E"/>
    <w:rsid w:val="00EC141F"/>
    <w:rsid w:val="00F04A66"/>
    <w:rsid w:val="00F07E73"/>
    <w:rsid w:val="00F11965"/>
    <w:rsid w:val="00F53DCE"/>
    <w:rsid w:val="00F60DD2"/>
    <w:rsid w:val="00FA4398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2F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506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679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907"/>
  </w:style>
  <w:style w:type="paragraph" w:styleId="a8">
    <w:name w:val="footer"/>
    <w:basedOn w:val="a"/>
    <w:link w:val="a9"/>
    <w:uiPriority w:val="99"/>
    <w:semiHidden/>
    <w:unhideWhenUsed/>
    <w:rsid w:val="0056790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907"/>
  </w:style>
  <w:style w:type="character" w:customStyle="1" w:styleId="apple-converted-space">
    <w:name w:val="apple-converted-space"/>
    <w:basedOn w:val="a0"/>
    <w:rsid w:val="002D39F5"/>
  </w:style>
  <w:style w:type="character" w:styleId="aa">
    <w:name w:val="Hyperlink"/>
    <w:basedOn w:val="a0"/>
    <w:uiPriority w:val="99"/>
    <w:unhideWhenUsed/>
    <w:rsid w:val="002D39F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664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ara">
    <w:name w:val="ipara"/>
    <w:basedOn w:val="a"/>
    <w:rsid w:val="007A69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">
    <w:name w:val="pagenumber"/>
    <w:basedOn w:val="a"/>
    <w:rsid w:val="007A69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para">
    <w:name w:val="nipara"/>
    <w:basedOn w:val="a"/>
    <w:rsid w:val="007A69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D6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506D6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06D6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506D67"/>
  </w:style>
  <w:style w:type="character" w:customStyle="1" w:styleId="hl">
    <w:name w:val="hl"/>
    <w:basedOn w:val="a0"/>
    <w:rsid w:val="005D5D0F"/>
  </w:style>
  <w:style w:type="character" w:styleId="af">
    <w:name w:val="Strong"/>
    <w:basedOn w:val="a0"/>
    <w:uiPriority w:val="22"/>
    <w:qFormat/>
    <w:rsid w:val="003078D4"/>
    <w:rPr>
      <w:b/>
      <w:bCs/>
    </w:rPr>
  </w:style>
  <w:style w:type="paragraph" w:styleId="af0">
    <w:name w:val="List Paragraph"/>
    <w:basedOn w:val="a"/>
    <w:uiPriority w:val="34"/>
    <w:qFormat/>
    <w:rsid w:val="0093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2F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506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679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907"/>
  </w:style>
  <w:style w:type="paragraph" w:styleId="a8">
    <w:name w:val="footer"/>
    <w:basedOn w:val="a"/>
    <w:link w:val="a9"/>
    <w:uiPriority w:val="99"/>
    <w:semiHidden/>
    <w:unhideWhenUsed/>
    <w:rsid w:val="0056790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907"/>
  </w:style>
  <w:style w:type="character" w:customStyle="1" w:styleId="apple-converted-space">
    <w:name w:val="apple-converted-space"/>
    <w:basedOn w:val="a0"/>
    <w:rsid w:val="002D39F5"/>
  </w:style>
  <w:style w:type="character" w:styleId="aa">
    <w:name w:val="Hyperlink"/>
    <w:basedOn w:val="a0"/>
    <w:uiPriority w:val="99"/>
    <w:unhideWhenUsed/>
    <w:rsid w:val="002D39F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664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ara">
    <w:name w:val="ipara"/>
    <w:basedOn w:val="a"/>
    <w:rsid w:val="007A69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">
    <w:name w:val="pagenumber"/>
    <w:basedOn w:val="a"/>
    <w:rsid w:val="007A69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para">
    <w:name w:val="nipara"/>
    <w:basedOn w:val="a"/>
    <w:rsid w:val="007A69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D6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506D6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06D6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506D67"/>
  </w:style>
  <w:style w:type="character" w:customStyle="1" w:styleId="hl">
    <w:name w:val="hl"/>
    <w:basedOn w:val="a0"/>
    <w:rsid w:val="005D5D0F"/>
  </w:style>
  <w:style w:type="character" w:styleId="af">
    <w:name w:val="Strong"/>
    <w:basedOn w:val="a0"/>
    <w:uiPriority w:val="22"/>
    <w:qFormat/>
    <w:rsid w:val="003078D4"/>
    <w:rPr>
      <w:b/>
      <w:bCs/>
    </w:rPr>
  </w:style>
  <w:style w:type="paragraph" w:styleId="af0">
    <w:name w:val="List Paragraph"/>
    <w:basedOn w:val="a"/>
    <w:uiPriority w:val="34"/>
    <w:qFormat/>
    <w:rsid w:val="0093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ssercat.com/content/ekonomicheskii-mekhanizm-upravleniya-finansovoi-ustoichivostyu-ugolnykh-kompanii-na-osnove-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upek.org.ua/373-&#1110;&#1085;&#1092;&#1086;&#1088;&#1084;&#1072;&#1094;&#1110;&#1103;-&#1087;&#1088;&#1086;-&#1074;&#1080;&#1088;&#1086;&#1073;&#1085;&#1080;&#1095;&#1086;-&#1090;&#1077;&#1093;&#1085;&#1110;&#1095;&#1085;&#1091;-&#1090;&#1072;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fan.ru/wievjob.php?id=860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nr-online.ru/v-dnr-nachinaet-rabotat-programma-chastichnogo-finansirovaniya-likvidiruemyx-shaxt/" TargetMode="External"/><Relationship Id="rId10" Type="http://schemas.openxmlformats.org/officeDocument/2006/relationships/hyperlink" Target="http://1fin.ru/?id=281&amp;t=6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vgorodnyaya13@yandex.ru" TargetMode="External"/><Relationship Id="rId14" Type="http://schemas.openxmlformats.org/officeDocument/2006/relationships/hyperlink" Target="http://dnr-online.ru/v-yanvare-shaxtery-doneckoj-narodnoj-respubliki-dobyli-okolo-milliona-tonn-uglya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B234-9EA8-48D4-ABA9-D68D3837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Анна</cp:lastModifiedBy>
  <cp:revision>2</cp:revision>
  <dcterms:created xsi:type="dcterms:W3CDTF">2017-11-14T15:51:00Z</dcterms:created>
  <dcterms:modified xsi:type="dcterms:W3CDTF">2017-11-14T15:51:00Z</dcterms:modified>
</cp:coreProperties>
</file>