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ГОУВПО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ДОНЕЦКИЙ НАЦИОНАЛЬНЫЙ ТЕХНИЧЕСКИЙ УНИВЕРСИТЕТ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ФАКУЛЬТЕТ ИНЖЕНЕРНОЙ МЕХАНИКИ И МАШИНОСТРОЕНИЯ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Кафедра «Управление качеством»</w:t>
      </w:r>
    </w:p>
    <w:p w:rsidR="00025671" w:rsidRPr="003027A4" w:rsidRDefault="00025671" w:rsidP="00025671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pStyle w:val="3"/>
        <w:tabs>
          <w:tab w:val="left" w:pos="1843"/>
        </w:tabs>
        <w:spacing w:before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025671" w:rsidRPr="003027A4" w:rsidRDefault="00025671" w:rsidP="00025671">
      <w:pPr>
        <w:tabs>
          <w:tab w:val="left" w:pos="1843"/>
        </w:tabs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numPr>
          <w:ilvl w:val="0"/>
          <w:numId w:val="19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МЕТОДИЧЕСКИЕ УКАЗАНИЯ</w:t>
      </w:r>
    </w:p>
    <w:p w:rsidR="00025671" w:rsidRPr="003027A4" w:rsidRDefault="00025671" w:rsidP="00025671">
      <w:pPr>
        <w:keepNext/>
        <w:numPr>
          <w:ilvl w:val="0"/>
          <w:numId w:val="19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по проведению практических занятий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 xml:space="preserve">по учебной  дисциплины профессионального цикла вариативной части дисциплин по выбору 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 xml:space="preserve">ВУЗа по направлению подготовки бакалавра 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>27.03.02 «Управление качеством»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sz w:val="28"/>
          <w:szCs w:val="28"/>
        </w:rPr>
      </w:pP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caps/>
          <w:sz w:val="28"/>
          <w:szCs w:val="28"/>
        </w:rPr>
      </w:pPr>
      <w:r w:rsidRPr="003027A4">
        <w:rPr>
          <w:b/>
          <w:caps/>
          <w:sz w:val="28"/>
          <w:szCs w:val="28"/>
        </w:rPr>
        <w:t>«Введение в профессиональную деятельность»</w:t>
      </w: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Донецк – 2016г.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ГОУВПО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t>ДОНЕЦКИЙ НАЦИОНАЛЬНЫЙ ТЕХНИЧЕСКИЙ УНИВЕРСИТЕТ</w:t>
      </w:r>
    </w:p>
    <w:p w:rsidR="00025671" w:rsidRPr="003027A4" w:rsidRDefault="00025671" w:rsidP="00025671">
      <w:pPr>
        <w:keepNext/>
        <w:numPr>
          <w:ilvl w:val="0"/>
          <w:numId w:val="19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t>ФАКУЛЬТЕТ ИНЖЕНЕРНОЙ МЕХАНИКИ И МАШИНОСТРОЕНИЯ</w:t>
      </w:r>
    </w:p>
    <w:p w:rsidR="00025671" w:rsidRPr="003027A4" w:rsidRDefault="00025671" w:rsidP="00025671">
      <w:pPr>
        <w:keepNext/>
        <w:numPr>
          <w:ilvl w:val="0"/>
          <w:numId w:val="19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numPr>
          <w:ilvl w:val="0"/>
          <w:numId w:val="19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numPr>
          <w:ilvl w:val="0"/>
          <w:numId w:val="19"/>
        </w:numPr>
        <w:spacing w:before="240" w:after="6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numPr>
          <w:ilvl w:val="0"/>
          <w:numId w:val="19"/>
        </w:numPr>
        <w:spacing w:before="240" w:after="6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Кафедра «Управление качеством»</w:t>
      </w:r>
    </w:p>
    <w:p w:rsidR="00025671" w:rsidRPr="003027A4" w:rsidRDefault="00025671" w:rsidP="00025671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keepNext/>
        <w:numPr>
          <w:ilvl w:val="0"/>
          <w:numId w:val="19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МЕТОДИЧЕСКИЕ УКАЗАНИЯ</w:t>
      </w:r>
    </w:p>
    <w:p w:rsidR="00025671" w:rsidRPr="003027A4" w:rsidRDefault="00025671" w:rsidP="00025671">
      <w:pPr>
        <w:keepNext/>
        <w:numPr>
          <w:ilvl w:val="0"/>
          <w:numId w:val="19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по проведению практических занятий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 xml:space="preserve">по учебной  дисциплины профессионального цикла вариативной части дисциплин по выбору 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 xml:space="preserve">ВУЗа по направлению подготовки бакалавра 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027A4">
        <w:rPr>
          <w:b/>
          <w:sz w:val="28"/>
          <w:szCs w:val="28"/>
        </w:rPr>
        <w:t>27.03.02 «Управление качеством»</w:t>
      </w: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sz w:val="28"/>
          <w:szCs w:val="28"/>
        </w:rPr>
      </w:pPr>
    </w:p>
    <w:p w:rsidR="00025671" w:rsidRPr="003027A4" w:rsidRDefault="00025671" w:rsidP="00025671">
      <w:pPr>
        <w:pStyle w:val="af5"/>
        <w:numPr>
          <w:ilvl w:val="0"/>
          <w:numId w:val="19"/>
        </w:numPr>
        <w:jc w:val="center"/>
        <w:rPr>
          <w:b/>
          <w:caps/>
          <w:sz w:val="28"/>
          <w:szCs w:val="28"/>
        </w:rPr>
      </w:pPr>
      <w:r w:rsidRPr="003027A4">
        <w:rPr>
          <w:b/>
          <w:caps/>
          <w:sz w:val="28"/>
          <w:szCs w:val="28"/>
        </w:rPr>
        <w:t>«Введение в профессиональную деятельность»</w:t>
      </w: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Рассмотрено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На заседании кафедры</w:t>
      </w:r>
      <w:r w:rsidRPr="003027A4">
        <w:rPr>
          <w:rFonts w:ascii="Times New Roman" w:hAnsi="Times New Roman"/>
          <w:sz w:val="28"/>
          <w:szCs w:val="28"/>
          <w:lang w:val="ru-RU"/>
        </w:rPr>
        <w:br/>
        <w:t>«Управление качеством»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027A4">
        <w:rPr>
          <w:rFonts w:ascii="Times New Roman" w:hAnsi="Times New Roman"/>
          <w:sz w:val="28"/>
          <w:szCs w:val="28"/>
          <w:u w:val="single"/>
          <w:lang w:val="ru-RU"/>
        </w:rPr>
        <w:t>Протокол № 13 от «7» «декабря» 2016г.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Утверждено на заседании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Научно-издательского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proofErr w:type="spellStart"/>
      <w:r w:rsidRPr="003027A4">
        <w:rPr>
          <w:rFonts w:ascii="Times New Roman" w:hAnsi="Times New Roman"/>
          <w:sz w:val="28"/>
          <w:szCs w:val="28"/>
          <w:lang w:val="ru-RU"/>
        </w:rPr>
        <w:t>ДонНТУ</w:t>
      </w:r>
      <w:proofErr w:type="spellEnd"/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Протокол № ___ от «___» «_______________» 20__г.</w:t>
      </w: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ind w:firstLine="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tabs>
          <w:tab w:val="left" w:pos="5478"/>
        </w:tabs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Донецк – 2016 г.</w:t>
      </w:r>
    </w:p>
    <w:p w:rsidR="00025671" w:rsidRPr="003027A4" w:rsidRDefault="00025671" w:rsidP="00025671">
      <w:pPr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 xml:space="preserve">УДК - 620.1 </w:t>
      </w:r>
    </w:p>
    <w:p w:rsidR="00025671" w:rsidRPr="003027A4" w:rsidRDefault="00025671" w:rsidP="00025671">
      <w:pPr>
        <w:tabs>
          <w:tab w:val="left" w:pos="1485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25671" w:rsidRPr="003027A4" w:rsidRDefault="00025671" w:rsidP="00025671">
      <w:pPr>
        <w:tabs>
          <w:tab w:val="left" w:pos="148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Методические указания по проведению практических занятий по курсу 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>«Введение в профессиональную деятельность</w:t>
      </w:r>
      <w:r w:rsidRPr="003027A4">
        <w:rPr>
          <w:rFonts w:ascii="Times New Roman" w:hAnsi="Times New Roman"/>
          <w:sz w:val="28"/>
          <w:szCs w:val="28"/>
          <w:lang w:val="ru-RU"/>
        </w:rPr>
        <w:t>»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по дисциплине цикла профессиональной подготовки вариативной части по выбору вуза для подготовки бакалавров по направлению 27.03.02 «Управление качеством» / Составили: Масюк Л.Н., </w:t>
      </w:r>
      <w:proofErr w:type="spellStart"/>
      <w:r w:rsidRPr="003027A4">
        <w:rPr>
          <w:rFonts w:ascii="Times New Roman" w:hAnsi="Times New Roman"/>
          <w:sz w:val="28"/>
          <w:szCs w:val="28"/>
          <w:lang w:val="ru-RU"/>
        </w:rPr>
        <w:t>Истрати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А.А. – Донецк: </w:t>
      </w:r>
      <w:proofErr w:type="spellStart"/>
      <w:r w:rsidRPr="003027A4">
        <w:rPr>
          <w:rFonts w:ascii="Times New Roman" w:hAnsi="Times New Roman"/>
          <w:sz w:val="28"/>
          <w:szCs w:val="28"/>
          <w:lang w:val="ru-RU"/>
        </w:rPr>
        <w:t>ДонНТУ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>, 2016.- 36 с.</w:t>
      </w:r>
    </w:p>
    <w:p w:rsidR="00025671" w:rsidRPr="003027A4" w:rsidRDefault="00025671" w:rsidP="00025671">
      <w:pPr>
        <w:tabs>
          <w:tab w:val="left" w:pos="148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5671" w:rsidRPr="003027A4" w:rsidRDefault="00025671" w:rsidP="00025671">
      <w:pPr>
        <w:tabs>
          <w:tab w:val="left" w:pos="148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ab/>
        <w:t xml:space="preserve">В настоящих методических указаниях изложены основные теоретические положения для проведения практических занятий по дисциплине 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>«Введение в профессиональную деятельность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рабочей программой курса. </w:t>
      </w:r>
      <w:r w:rsidRPr="003027A4">
        <w:rPr>
          <w:rFonts w:ascii="Times New Roman" w:hAnsi="Times New Roman"/>
          <w:sz w:val="28"/>
          <w:szCs w:val="28"/>
          <w:lang w:val="ru-RU"/>
        </w:rPr>
        <w:t>Приведен перечень ссылок для успешного усвоения изучаемой дисциплины.</w:t>
      </w:r>
    </w:p>
    <w:p w:rsidR="00025671" w:rsidRPr="003027A4" w:rsidRDefault="00025671" w:rsidP="00025671">
      <w:pPr>
        <w:spacing w:line="360" w:lineRule="auto"/>
        <w:contextualSpacing/>
        <w:jc w:val="center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</w:p>
    <w:p w:rsidR="00025671" w:rsidRPr="003027A4" w:rsidRDefault="00025671" w:rsidP="00025671">
      <w:pPr>
        <w:spacing w:line="360" w:lineRule="auto"/>
        <w:contextualSpacing/>
        <w:jc w:val="center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</w:p>
    <w:p w:rsidR="00025671" w:rsidRPr="003027A4" w:rsidRDefault="00025671" w:rsidP="00025671">
      <w:pPr>
        <w:spacing w:line="360" w:lineRule="auto"/>
        <w:contextualSpacing/>
        <w:jc w:val="center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</w:p>
    <w:p w:rsidR="00025671" w:rsidRPr="003027A4" w:rsidRDefault="00025671" w:rsidP="00025671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Разработал:</w:t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ab/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Масюк Л.Н., </w:t>
      </w:r>
      <w:proofErr w:type="spellStart"/>
      <w:r w:rsidRPr="003027A4">
        <w:rPr>
          <w:rFonts w:ascii="Times New Roman" w:hAnsi="Times New Roman"/>
          <w:sz w:val="28"/>
          <w:szCs w:val="28"/>
          <w:lang w:val="ru-RU"/>
        </w:rPr>
        <w:t>Истрати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А.А. </w:t>
      </w:r>
      <w:r w:rsidRPr="003027A4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br w:type="page"/>
      </w:r>
    </w:p>
    <w:p w:rsidR="001C1B8D" w:rsidRPr="003027A4" w:rsidRDefault="00025671" w:rsidP="007B4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1C1B8D" w:rsidRPr="003027A4" w:rsidRDefault="00025671" w:rsidP="003027A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025671" w:rsidRPr="003027A4" w:rsidRDefault="003027A4" w:rsidP="003027A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ЦЕЛИ И ЗАДАЧ</w:t>
      </w:r>
      <w:r w:rsidR="00025671" w:rsidRPr="003027A4">
        <w:rPr>
          <w:rFonts w:ascii="Times New Roman" w:hAnsi="Times New Roman"/>
          <w:b/>
          <w:sz w:val="28"/>
          <w:szCs w:val="28"/>
          <w:lang w:val="ru-RU"/>
        </w:rPr>
        <w:t>И КУРСА</w:t>
      </w:r>
    </w:p>
    <w:p w:rsidR="007B4A33" w:rsidRPr="003027A4" w:rsidRDefault="007B4A33" w:rsidP="003027A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4A33" w:rsidRPr="00A54449" w:rsidRDefault="007B4A33" w:rsidP="003027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ПРАКТИЧЕСКОЕ ЗАНЯТИЕ 1 «Качество как экономическая категория и объект управления»</w:t>
      </w:r>
    </w:p>
    <w:p w:rsidR="007B4A33" w:rsidRPr="00A54449" w:rsidRDefault="007B4A33" w:rsidP="003027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 2 «Оценка уровня качества продукции. Дифференциальный метод»</w:t>
      </w:r>
    </w:p>
    <w:p w:rsidR="007B4A33" w:rsidRPr="00A54449" w:rsidRDefault="007B4A33" w:rsidP="003027A4">
      <w:pPr>
        <w:spacing w:after="0" w:line="36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  <w:lang w:val="ru-RU" w:eastAsia="ru-RU"/>
        </w:rPr>
      </w:pPr>
      <w:r w:rsidRPr="00A54449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ПРАКТИЧЕСКАЯ РАБОТА 2.1 </w:t>
      </w:r>
      <w:r w:rsidRPr="00A54449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«Оценка уровня качества продукции. </w:t>
      </w:r>
      <w:r w:rsidRPr="00A54449">
        <w:rPr>
          <w:rFonts w:ascii="Times New Roman" w:eastAsia="TimesNewRoman,Bold" w:hAnsi="Times New Roman"/>
          <w:bCs/>
          <w:sz w:val="28"/>
          <w:szCs w:val="28"/>
          <w:lang w:val="ru-RU" w:eastAsia="ru-RU"/>
        </w:rPr>
        <w:t>Комплексный метод»</w:t>
      </w:r>
    </w:p>
    <w:p w:rsidR="007B4A33" w:rsidRPr="00A54449" w:rsidRDefault="003027A4" w:rsidP="003027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="007B4A33" w:rsidRPr="00A54449">
        <w:rPr>
          <w:rFonts w:ascii="Times New Roman" w:hAnsi="Times New Roman"/>
          <w:sz w:val="28"/>
          <w:szCs w:val="28"/>
          <w:lang w:val="ru-RU"/>
        </w:rPr>
        <w:t xml:space="preserve"> 3 «Факторы, обеспечивающие качество продукции»</w:t>
      </w:r>
    </w:p>
    <w:p w:rsidR="007B4A33" w:rsidRPr="00A54449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="007B4A33"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4 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«Нормативно-правовое обеспечение качества»</w:t>
      </w:r>
    </w:p>
    <w:p w:rsidR="007B4A33" w:rsidRPr="00A54449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="007B4A33"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5 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«Теоретические и исторические аспекты управления качеством»</w:t>
      </w:r>
    </w:p>
    <w:p w:rsidR="007B4A33" w:rsidRPr="00A54449" w:rsidRDefault="003027A4" w:rsidP="003027A4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="007B4A33"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6 «</w:t>
      </w:r>
      <w:r w:rsidRPr="00A54449">
        <w:rPr>
          <w:rFonts w:ascii="Times New Roman" w:hAnsi="Times New Roman"/>
          <w:sz w:val="28"/>
          <w:szCs w:val="28"/>
          <w:lang w:val="ru-RU" w:eastAsia="ru-RU"/>
        </w:rPr>
        <w:t>Стандартизация, как система управления качеством.  Экспертиза нормативной документации</w:t>
      </w:r>
      <w:proofErr w:type="gramStart"/>
      <w:r w:rsidR="007B4A33" w:rsidRPr="00A54449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B4A33"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proofErr w:type="gramEnd"/>
    </w:p>
    <w:p w:rsidR="007B4A33" w:rsidRPr="00A54449" w:rsidRDefault="003027A4" w:rsidP="003027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="007B4A33"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7 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«Системы управления качеством»</w:t>
      </w:r>
    </w:p>
    <w:p w:rsidR="003027A4" w:rsidRPr="00A54449" w:rsidRDefault="003027A4" w:rsidP="003027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sz w:val="28"/>
          <w:szCs w:val="28"/>
          <w:lang w:val="ru-RU"/>
        </w:rPr>
        <w:t>ПРАКТИЧЕСКОЕ ЗАНЯТИЕ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8 «</w:t>
      </w:r>
      <w:r w:rsidRPr="00A5444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Изучение международных стандартов ИСО серии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A54449">
        <w:rPr>
          <w:rFonts w:ascii="Times New Roman" w:hAnsi="Times New Roman"/>
          <w:iCs/>
          <w:color w:val="000000"/>
          <w:sz w:val="28"/>
          <w:szCs w:val="28"/>
          <w:lang w:val="ru-RU"/>
        </w:rPr>
        <w:t>9000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7B4A33" w:rsidRPr="003027A4" w:rsidRDefault="007B4A33" w:rsidP="007B4A3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7B4A33" w:rsidRPr="003027A4" w:rsidRDefault="007B4A33" w:rsidP="007B4A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B4A33" w:rsidRPr="003027A4" w:rsidRDefault="007B4A33" w:rsidP="007B4A3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025671" w:rsidRPr="003027A4" w:rsidRDefault="00025671" w:rsidP="00025671">
      <w:pPr>
        <w:pStyle w:val="ab"/>
        <w:rPr>
          <w:b/>
          <w:szCs w:val="28"/>
        </w:rPr>
      </w:pPr>
      <w:r w:rsidRPr="003027A4">
        <w:rPr>
          <w:b/>
          <w:szCs w:val="28"/>
        </w:rPr>
        <w:lastRenderedPageBreak/>
        <w:t>ВВЕДЕНИЕ</w:t>
      </w:r>
    </w:p>
    <w:p w:rsidR="00025671" w:rsidRPr="003027A4" w:rsidRDefault="00025671" w:rsidP="00025671">
      <w:pPr>
        <w:pStyle w:val="ab"/>
        <w:rPr>
          <w:szCs w:val="28"/>
        </w:rPr>
      </w:pP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 xml:space="preserve">В Украине осуществляется переход к рыночной экономике с присущей ей конкуренцией, что влечет за собой новые условия для деятельности предприятий и организаций, как на </w:t>
      </w:r>
      <w:proofErr w:type="gramStart"/>
      <w:r w:rsidRPr="003027A4">
        <w:rPr>
          <w:szCs w:val="28"/>
        </w:rPr>
        <w:t>внутреннем</w:t>
      </w:r>
      <w:proofErr w:type="gramEnd"/>
      <w:r w:rsidRPr="003027A4">
        <w:rPr>
          <w:szCs w:val="28"/>
        </w:rPr>
        <w:t>, так и на внешнем рынках. Перед производителями возникает необходимость борьбы за доверие потребителя, что, в свою очередь, требует более широкого использования методов и правил метрологии, стандартизации сертификации в своей практической деятельности.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Определяющим для потребителей во всех странах мира стало качество. Производители должны знать требования, предъявляемые к качеству выпускаемых ими товаров, изучать их. Это означает, что качеством продукции и услуг необходимо управлять, уметь количественно оценивать и анализировать их показатели, варьировать влияющими на них процессами.</w:t>
      </w:r>
    </w:p>
    <w:p w:rsidR="00025671" w:rsidRPr="003027A4" w:rsidRDefault="00025671" w:rsidP="00025671">
      <w:pPr>
        <w:pStyle w:val="ab"/>
        <w:ind w:firstLine="540"/>
        <w:jc w:val="both"/>
        <w:rPr>
          <w:bCs/>
          <w:szCs w:val="28"/>
        </w:rPr>
      </w:pPr>
      <w:r w:rsidRPr="003027A4">
        <w:rPr>
          <w:szCs w:val="28"/>
        </w:rPr>
        <w:t xml:space="preserve">Метрология, стандартизация сертификация и аккредитация становятся теми инструментами, использование которых позволяет производителю обеспечить качество выпускаемой продукции, работ и услуг, конкурентоспособность и эффективность производства. </w:t>
      </w:r>
    </w:p>
    <w:p w:rsidR="00025671" w:rsidRPr="003027A4" w:rsidRDefault="00025671" w:rsidP="00025671">
      <w:pPr>
        <w:pStyle w:val="ab"/>
        <w:jc w:val="left"/>
        <w:rPr>
          <w:bCs/>
          <w:szCs w:val="28"/>
        </w:rPr>
      </w:pPr>
    </w:p>
    <w:p w:rsidR="00025671" w:rsidRPr="003027A4" w:rsidRDefault="00025671" w:rsidP="00025671">
      <w:pPr>
        <w:pStyle w:val="ab"/>
        <w:rPr>
          <w:b/>
          <w:spacing w:val="2"/>
          <w:szCs w:val="28"/>
        </w:rPr>
      </w:pPr>
      <w:r w:rsidRPr="003027A4">
        <w:rPr>
          <w:b/>
          <w:spacing w:val="2"/>
          <w:szCs w:val="28"/>
        </w:rPr>
        <w:t>1  ЦЕЛИ И ЗАДАЧИ ДИСЦИПЛИНЫ</w:t>
      </w:r>
    </w:p>
    <w:p w:rsidR="00025671" w:rsidRPr="003027A4" w:rsidRDefault="00025671" w:rsidP="00025671">
      <w:pPr>
        <w:pStyle w:val="ab"/>
        <w:rPr>
          <w:b/>
          <w:bCs/>
          <w:szCs w:val="28"/>
        </w:rPr>
      </w:pP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 xml:space="preserve">Целью изучения дисциплины </w:t>
      </w:r>
      <w:r w:rsidR="00DA2FD6" w:rsidRPr="003027A4">
        <w:rPr>
          <w:bCs/>
          <w:szCs w:val="28"/>
        </w:rPr>
        <w:t>«Введение в профессиональную деятельность</w:t>
      </w:r>
      <w:r w:rsidR="00DA2FD6" w:rsidRPr="003027A4">
        <w:rPr>
          <w:szCs w:val="28"/>
        </w:rPr>
        <w:t>»</w:t>
      </w:r>
      <w:r w:rsidR="00DA2FD6" w:rsidRPr="003027A4">
        <w:rPr>
          <w:bCs/>
          <w:szCs w:val="28"/>
        </w:rPr>
        <w:t xml:space="preserve"> </w:t>
      </w:r>
      <w:r w:rsidRPr="003027A4">
        <w:rPr>
          <w:szCs w:val="28"/>
        </w:rPr>
        <w:t xml:space="preserve">является формирование у студентов знаний, умений и навыков в указанных областях деятельности с целью обеспечения более высокой эффективности работы. 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 xml:space="preserve">Курс </w:t>
      </w:r>
      <w:r w:rsidRPr="003027A4">
        <w:rPr>
          <w:bCs/>
          <w:szCs w:val="28"/>
        </w:rPr>
        <w:t xml:space="preserve">«Введение в профессиональную деятельность» </w:t>
      </w:r>
      <w:r w:rsidRPr="003027A4">
        <w:rPr>
          <w:szCs w:val="28"/>
        </w:rPr>
        <w:t>изучается студентами на аудиторных занятиях, по конспектам лекций и литературным источникам.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Задачей практических занятий данного курса является закрепление знаний по основным положениям метрологии, стандартизации и сертификации.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При выполнении предложенных заданий студент  приобретает  практические навыки: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в определении показателей качества продукции и методах их оценки;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в проведении экспертизы нормативной документации;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в расчете и изображении штрих-кода в кодировании информации о товаре;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в разработке нового вида продукции с сопутствующими знаками маркировки;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>в определении метрологических характеристик измерительных средств и их расчете.</w:t>
      </w:r>
    </w:p>
    <w:p w:rsidR="00025671" w:rsidRPr="003027A4" w:rsidRDefault="00025671" w:rsidP="00025671">
      <w:pPr>
        <w:pStyle w:val="ab"/>
        <w:ind w:firstLine="540"/>
        <w:jc w:val="both"/>
        <w:rPr>
          <w:szCs w:val="28"/>
        </w:rPr>
      </w:pPr>
      <w:r w:rsidRPr="003027A4">
        <w:rPr>
          <w:szCs w:val="28"/>
        </w:rPr>
        <w:t xml:space="preserve">В результате  изучения  курса  </w:t>
      </w:r>
      <w:r w:rsidRPr="003027A4">
        <w:rPr>
          <w:bCs/>
          <w:szCs w:val="28"/>
        </w:rPr>
        <w:t xml:space="preserve">студент должен знать теоретические основы и уметь применить их на практике, так как </w:t>
      </w:r>
      <w:r w:rsidRPr="003027A4">
        <w:rPr>
          <w:szCs w:val="28"/>
        </w:rPr>
        <w:t xml:space="preserve">знания, полученные  студентами  в  результате изучения этого курса, необходимы для его последующей инженерной деятельности.  </w:t>
      </w:r>
    </w:p>
    <w:p w:rsidR="00025671" w:rsidRPr="003027A4" w:rsidRDefault="00025671" w:rsidP="00025671">
      <w:pPr>
        <w:spacing w:line="300" w:lineRule="auto"/>
        <w:jc w:val="center"/>
        <w:rPr>
          <w:b/>
          <w:sz w:val="28"/>
          <w:szCs w:val="28"/>
          <w:lang w:val="ru-RU"/>
        </w:rPr>
      </w:pPr>
    </w:p>
    <w:p w:rsidR="007B4A33" w:rsidRPr="003027A4" w:rsidRDefault="007B4A33" w:rsidP="007B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ПРАКТИЧЕСКОЕ ЗАНЯТИЕ 1</w:t>
      </w:r>
    </w:p>
    <w:p w:rsidR="0060302F" w:rsidRPr="003027A4" w:rsidRDefault="007B4A33" w:rsidP="007B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КАЧЕСТВО КАК ЭКОНОМИЧЕСКАЯ КАТЕГОРИЯ И ОБЪЕКТ УПРАВЛЕНИЯ</w:t>
      </w:r>
    </w:p>
    <w:p w:rsidR="0060302F" w:rsidRPr="003027A4" w:rsidRDefault="0060302F" w:rsidP="0060302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3027A4" w:rsidRDefault="0060302F" w:rsidP="006030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A54449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углубление представлений о понятии</w:t>
      </w:r>
      <w:r w:rsidRPr="00A54449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качество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7B4A3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780" w:firstLine="567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Задание 1. Подготовка реферата по вопросам занятия</w:t>
      </w:r>
    </w:p>
    <w:p w:rsidR="0060302F" w:rsidRPr="00A54449" w:rsidRDefault="0060302F" w:rsidP="007B4A33">
      <w:pPr>
        <w:widowControl w:val="0"/>
        <w:autoSpaceDE w:val="0"/>
        <w:autoSpaceDN w:val="0"/>
        <w:adjustRightInd w:val="0"/>
        <w:spacing w:after="0" w:line="23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Вопросы занятия:</w:t>
      </w:r>
    </w:p>
    <w:p w:rsidR="0060302F" w:rsidRPr="00A54449" w:rsidRDefault="0060302F" w:rsidP="007B4A3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Качество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объект управления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60302F" w:rsidRPr="00A54449" w:rsidRDefault="0060302F" w:rsidP="007B4A33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0302F" w:rsidRPr="00A54449" w:rsidRDefault="0060302F" w:rsidP="007B4A3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Эволюция взглядов на качество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60302F" w:rsidRPr="00A54449" w:rsidRDefault="0060302F" w:rsidP="007B4A3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Пирамида качества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60302F" w:rsidRPr="00A54449" w:rsidRDefault="0060302F" w:rsidP="007B4A33">
      <w:pPr>
        <w:widowControl w:val="0"/>
        <w:autoSpaceDE w:val="0"/>
        <w:autoSpaceDN w:val="0"/>
        <w:adjustRightInd w:val="0"/>
        <w:spacing w:after="0" w:line="3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7B4A33">
      <w:pPr>
        <w:widowControl w:val="0"/>
        <w:autoSpaceDE w:val="0"/>
        <w:autoSpaceDN w:val="0"/>
        <w:adjustRightInd w:val="0"/>
        <w:spacing w:after="0" w:line="27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7B4A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Задание 2. Анализ определений понятия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качество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54449" w:rsidRPr="00A54449" w:rsidRDefault="00A54449" w:rsidP="00A5444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20" w:right="10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Используя знания, полученные на лекциях, дать определение понятию «качество»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0302F" w:rsidRPr="00A54449" w:rsidRDefault="0060302F" w:rsidP="0060302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20" w:right="10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По завершении работы выделите наиболее ёмкое определение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60302F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Таблица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1 –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Анализ определений понятия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качество»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680"/>
        <w:gridCol w:w="2720"/>
      </w:tblGrid>
      <w:tr w:rsidR="0060302F" w:rsidRPr="00A54449" w:rsidTr="0060302F">
        <w:trPr>
          <w:trHeight w:val="25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2"/>
                <w:sz w:val="28"/>
                <w:szCs w:val="28"/>
                <w:lang w:val="ru-RU"/>
              </w:rPr>
              <w:t>Аспект качества</w:t>
            </w:r>
            <w:r w:rsidRPr="00A54449">
              <w:rPr>
                <w:rFonts w:ascii="Times New Roman" w:hAnsi="Times New Roman"/>
                <w:color w:val="000000"/>
                <w:w w:val="92"/>
                <w:sz w:val="28"/>
                <w:szCs w:val="28"/>
                <w:lang w:val="ru-RU"/>
              </w:rPr>
              <w:t>,</w:t>
            </w:r>
          </w:p>
        </w:tc>
      </w:tr>
      <w:tr w:rsidR="0060302F" w:rsidRPr="00A54449" w:rsidTr="0060302F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4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Определение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1"/>
                <w:sz w:val="28"/>
                <w:szCs w:val="28"/>
                <w:lang w:val="ru-RU"/>
              </w:rPr>
              <w:t>рассматриваемый</w:t>
            </w:r>
          </w:p>
        </w:tc>
      </w:tr>
      <w:tr w:rsidR="0060302F" w:rsidRPr="00A54449" w:rsidTr="0060302F">
        <w:trPr>
          <w:trHeight w:val="29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5"/>
                <w:sz w:val="28"/>
                <w:szCs w:val="28"/>
                <w:lang w:val="ru-RU"/>
              </w:rPr>
              <w:t>в определении</w:t>
            </w:r>
          </w:p>
        </w:tc>
      </w:tr>
      <w:tr w:rsidR="0060302F" w:rsidRPr="00A54449" w:rsidTr="0060302F">
        <w:trPr>
          <w:trHeight w:val="24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Совокупность определенных свойств</w:t>
            </w:r>
            <w:r w:rsidRPr="00A544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2"/>
                <w:sz w:val="28"/>
                <w:szCs w:val="28"/>
                <w:lang w:val="ru-RU"/>
              </w:rPr>
              <w:t>Платон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отличающих данный предмет от других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2"/>
                <w:sz w:val="28"/>
                <w:szCs w:val="28"/>
                <w:lang w:val="ru-RU"/>
              </w:rPr>
              <w:t>Качество как отличие</w:t>
            </w:r>
          </w:p>
        </w:tc>
      </w:tr>
      <w:tr w:rsidR="0060302F" w:rsidRPr="00A54449" w:rsidTr="0060302F">
        <w:trPr>
          <w:trHeight w:val="3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предметов того же вида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302F" w:rsidRPr="00A54449" w:rsidRDefault="0060302F" w:rsidP="0060302F">
      <w:pPr>
        <w:rPr>
          <w:sz w:val="28"/>
          <w:szCs w:val="28"/>
          <w:lang w:val="ru-RU"/>
        </w:rPr>
      </w:pPr>
    </w:p>
    <w:p w:rsidR="0060302F" w:rsidRPr="00A54449" w:rsidRDefault="0060302F" w:rsidP="00A5444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Задание 3. Изучение терминов и определений в области качества</w:t>
      </w:r>
    </w:p>
    <w:p w:rsidR="0060302F" w:rsidRPr="00A54449" w:rsidRDefault="0060302F" w:rsidP="0060302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Используя ГОСТ </w:t>
      </w:r>
      <w:proofErr w:type="gramStart"/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ИСО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9000 -2015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Системы менеджмента качества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основные положения и словарь изучите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определения терминов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Результаты работы оформите в таблице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8"/>
          <w:szCs w:val="28"/>
          <w:lang w:val="ru-RU"/>
        </w:rPr>
      </w:pPr>
    </w:p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Таблица </w:t>
      </w:r>
      <w:r w:rsidRPr="00A54449">
        <w:rPr>
          <w:rFonts w:ascii="Times New Roman" w:hAnsi="Times New Roman"/>
          <w:color w:val="000000"/>
          <w:sz w:val="28"/>
          <w:szCs w:val="28"/>
          <w:lang w:val="ru-RU"/>
        </w:rPr>
        <w:t>2 –</w:t>
      </w:r>
      <w:r w:rsidRPr="00A5444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Термины и определения в области качества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5840"/>
      </w:tblGrid>
      <w:tr w:rsidR="0060302F" w:rsidRPr="00A54449" w:rsidTr="0060302F">
        <w:trPr>
          <w:trHeight w:val="331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Термин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Определение</w:t>
            </w:r>
          </w:p>
        </w:tc>
      </w:tr>
      <w:tr w:rsidR="0060302F" w:rsidRPr="00A54449" w:rsidTr="0060302F">
        <w:trPr>
          <w:trHeight w:val="3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3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Требование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29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Удовлетворенность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34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3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w w:val="97"/>
                <w:sz w:val="28"/>
                <w:szCs w:val="28"/>
                <w:lang w:val="ru-RU"/>
              </w:rPr>
              <w:t>Управление качеством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3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Обеспечение качества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A54449" w:rsidTr="0060302F">
        <w:trPr>
          <w:trHeight w:val="3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4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Улучшение качества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02F" w:rsidRPr="00A54449" w:rsidRDefault="0060302F" w:rsidP="0060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302F" w:rsidRPr="00A54449" w:rsidRDefault="0060302F" w:rsidP="00603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0302F" w:rsidRPr="00A54449">
          <w:pgSz w:w="11900" w:h="16840"/>
          <w:pgMar w:top="1104" w:right="1140" w:bottom="455" w:left="1820" w:header="720" w:footer="720" w:gutter="0"/>
          <w:cols w:space="720" w:equalWidth="0">
            <w:col w:w="8940"/>
          </w:cols>
          <w:noEndnote/>
        </w:sectPr>
      </w:pPr>
    </w:p>
    <w:p w:rsidR="0060302F" w:rsidRPr="003027A4" w:rsidRDefault="007B4A33" w:rsidP="0060302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ПРАКТИЧЕСКОЕ ЗАНЯТИЕ</w:t>
      </w: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0302F" w:rsidRPr="003027A4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60302F" w:rsidRPr="003027A4" w:rsidRDefault="0060302F" w:rsidP="006030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ОЦЕНКА УРОВНЯ КАЧЕСТВА ПРОДУКЦИИ</w:t>
      </w:r>
    </w:p>
    <w:p w:rsidR="0060302F" w:rsidRPr="003027A4" w:rsidRDefault="0060302F" w:rsidP="006030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ДИФФЕРЕНЦИАЛЬНЫЙ МЕТОД</w:t>
      </w:r>
    </w:p>
    <w:p w:rsidR="0060302F" w:rsidRPr="003027A4" w:rsidRDefault="0060302F" w:rsidP="0060302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Цель работы</w:t>
      </w:r>
      <w:r w:rsidRPr="003027A4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: 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изучить методику оценки уровня качества дифференциальным методом.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i/>
          <w:sz w:val="28"/>
          <w:szCs w:val="28"/>
          <w:lang w:val="ru-RU"/>
        </w:rPr>
        <w:t>Краткие теоретические сведения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Для количественной оценки уровня качества продукции используется относительная характеристика (комплексный показатель качества), основанная на сравнении совокупности показателей качества оцениваемой продукции с соответствующей совокупностью базовых показателей.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 В качестве базовых значений, как правило, используются значения показателей, установленные в стандартах или полученные аналитическими методами (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качество образца продукции, принятого за эталон</w:t>
      </w:r>
      <w:r w:rsidRPr="003027A4">
        <w:rPr>
          <w:rFonts w:ascii="Times New Roman" w:hAnsi="Times New Roman"/>
          <w:sz w:val="28"/>
          <w:szCs w:val="28"/>
          <w:lang w:val="ru-RU"/>
        </w:rPr>
        <w:t>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 – единичный относительный показатель качества.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iCs/>
          <w:sz w:val="28"/>
          <w:szCs w:val="28"/>
          <w:lang w:val="ru-RU"/>
        </w:rPr>
        <w:object w:dxaOrig="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20.4pt" o:ole="">
            <v:imagedata r:id="rId6" o:title=""/>
          </v:shape>
          <o:OLEObject Type="Embed" ProgID="Equation.3" ShapeID="_x0000_i1025" DrawAspect="Content" ObjectID="_1551534234" r:id="rId7"/>
        </w:object>
      </w:r>
      <w:r w:rsidRPr="003027A4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Pr="003027A4">
        <w:rPr>
          <w:rFonts w:ascii="Times New Roman" w:hAnsi="Times New Roman"/>
          <w:sz w:val="28"/>
          <w:szCs w:val="28"/>
          <w:lang w:val="ru-RU"/>
        </w:rPr>
        <w:t>абсолютный базовый единичный показатель (тот, по отношению, к которому мы оцениваем продукцию).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1ij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абсолютный единичный показатель качества, который мы оцениваем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3027A4">
        <w:rPr>
          <w:rFonts w:ascii="Times New Roman" w:hAnsi="Times New Roman"/>
          <w:bCs/>
          <w:sz w:val="28"/>
          <w:szCs w:val="28"/>
          <w:vertAlign w:val="subscript"/>
          <w:lang w:val="ru-RU"/>
        </w:rPr>
        <w:t>2</w:t>
      </w:r>
      <w:r w:rsidRPr="003027A4">
        <w:rPr>
          <w:rFonts w:ascii="Times New Roman" w:hAnsi="Times New Roman"/>
          <w:b/>
          <w:sz w:val="28"/>
          <w:szCs w:val="28"/>
          <w:vertAlign w:val="subscript"/>
          <w:lang w:val="ru-RU"/>
        </w:rPr>
        <w:t>i</w:t>
      </w:r>
      <w:r w:rsidRPr="003027A4">
        <w:rPr>
          <w:rFonts w:ascii="Times New Roman" w:hAnsi="Times New Roman"/>
          <w:b/>
          <w:i/>
          <w:iCs/>
          <w:sz w:val="28"/>
          <w:szCs w:val="28"/>
          <w:vertAlign w:val="subscript"/>
          <w:lang w:val="ru-RU"/>
        </w:rPr>
        <w:t xml:space="preserve"> </w:t>
      </w:r>
      <w:proofErr w:type="spellStart"/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/>
        </w:rPr>
        <w:t>j</w:t>
      </w:r>
      <w:proofErr w:type="spellEnd"/>
      <w:r w:rsidRPr="003027A4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Pr="003027A4">
        <w:rPr>
          <w:rFonts w:ascii="Times New Roman" w:hAnsi="Times New Roman"/>
          <w:sz w:val="28"/>
          <w:szCs w:val="28"/>
          <w:lang w:val="ru-RU"/>
        </w:rPr>
        <w:t>абсолютный единичный показатель качества, который мы оцениваем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В зависимости от способа сравнения показателей качества оцениваемой продукции с базовыми показателями различают следующие методы определения комплексного показателя качества: </w:t>
      </w:r>
      <w:r w:rsidRPr="003027A4">
        <w:rPr>
          <w:rFonts w:ascii="Times New Roman" w:hAnsi="Times New Roman"/>
          <w:i/>
          <w:iCs/>
          <w:sz w:val="28"/>
          <w:szCs w:val="28"/>
          <w:lang w:val="ru-RU"/>
        </w:rPr>
        <w:t>дифференциальный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027A4">
        <w:rPr>
          <w:rFonts w:ascii="Times New Roman" w:hAnsi="Times New Roman"/>
          <w:i/>
          <w:iCs/>
          <w:sz w:val="28"/>
          <w:szCs w:val="28"/>
          <w:lang w:val="ru-RU"/>
        </w:rPr>
        <w:t>комплексный и смешанный</w:t>
      </w:r>
      <w:r w:rsidRPr="003027A4">
        <w:rPr>
          <w:rFonts w:ascii="Times New Roman" w:hAnsi="Times New Roman"/>
          <w:sz w:val="28"/>
          <w:szCs w:val="28"/>
          <w:lang w:val="ru-RU"/>
        </w:rPr>
        <w:t>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Дифференциальный метод оценки уровня качества продукции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заключается в том,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что количественно оцениваются отдельные единичные показатели оцениваемой продукции с  базовыми показателями аналогичных изделий, что позволяет принимать конкретные решения по управлению качеством заданной продукции. </w:t>
      </w:r>
      <w:r w:rsidRPr="003027A4">
        <w:rPr>
          <w:rFonts w:ascii="Times New Roman" w:hAnsi="Times New Roman"/>
          <w:b/>
          <w:sz w:val="28"/>
          <w:szCs w:val="28"/>
          <w:lang w:val="ru-RU"/>
        </w:rPr>
        <w:t>Дифференциальный метод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позволяет оценивать по таким категориям качества, как «превосходит», «соответствует» или «не соответствует».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Анализируем относительный единичный показатель качества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27A4">
        <w:rPr>
          <w:rFonts w:ascii="Times New Roman" w:hAnsi="Times New Roman"/>
          <w:b/>
          <w:iCs/>
          <w:sz w:val="28"/>
          <w:szCs w:val="28"/>
          <w:lang w:val="ru-RU"/>
        </w:rPr>
        <w:t>К</w:t>
      </w:r>
      <w:proofErr w:type="gramEnd"/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.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1)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Увеличение абсолютного значения показателя качества </w:t>
      </w:r>
      <w:proofErr w:type="spellStart"/>
      <w:proofErr w:type="gramStart"/>
      <w:r w:rsidRPr="003027A4">
        <w:rPr>
          <w:rFonts w:ascii="Times New Roman" w:hAnsi="Times New Roman"/>
          <w:b/>
          <w:iCs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соответствует улучшению качества продукции 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(</w:t>
      </w:r>
      <w:r w:rsidRPr="003027A4">
        <w:rPr>
          <w:rFonts w:ascii="Times New Roman" w:hAnsi="Times New Roman"/>
          <w:b/>
          <w:i/>
          <w:sz w:val="28"/>
          <w:szCs w:val="28"/>
          <w:lang w:val="ru-RU"/>
        </w:rPr>
        <w:t>например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, производительность, чувствительность, точность, срок службы, коэффициент полезного действия и др.</w:t>
      </w:r>
      <w:r w:rsidRPr="003027A4">
        <w:rPr>
          <w:rFonts w:ascii="Times New Roman" w:hAnsi="Times New Roman"/>
          <w:sz w:val="28"/>
          <w:szCs w:val="28"/>
          <w:lang w:val="ru-RU"/>
        </w:rPr>
        <w:t>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i/>
          <w:sz w:val="28"/>
          <w:szCs w:val="28"/>
          <w:lang w:val="ru-RU"/>
        </w:rPr>
        <w:t>увеличение данного показателя улучшает параметр качества</w:t>
      </w:r>
      <w:proofErr w:type="gramStart"/>
      <w:r w:rsidRPr="003027A4">
        <w:rPr>
          <w:rFonts w:ascii="Times New Roman" w:hAnsi="Times New Roman"/>
          <w:b/>
          <w:i/>
          <w:sz w:val="28"/>
          <w:szCs w:val="28"/>
          <w:lang w:val="ru-RU"/>
        </w:rPr>
        <w:t xml:space="preserve"> ?</w:t>
      </w:r>
      <w:proofErr w:type="gramEnd"/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 xml:space="preserve">"+"   улучшение качества продукции         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=</w:t>
      </w:r>
      <w:proofErr w:type="gramStart"/>
      <w:r w:rsidRPr="003027A4">
        <w:rPr>
          <w:rFonts w:ascii="Times New Roman" w:hAnsi="Times New Roman"/>
          <w:iCs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 /</w: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object w:dxaOrig="440" w:dyaOrig="400">
          <v:shape id="_x0000_i1026" type="#_x0000_t75" style="width:21.6pt;height:20.4pt" o:ole="">
            <v:imagedata r:id="rId8" o:title=""/>
          </v:shape>
          <o:OLEObject Type="Embed" ProgID="Equation.3" ShapeID="_x0000_i1026" DrawAspect="Content" ObjectID="_1551534235" r:id="rId9"/>
        </w:objec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2) Улучшению качества продукции соответствует уменьшение абсолютного значения показателя качества (</w:t>
      </w:r>
      <w:r w:rsidRPr="003027A4">
        <w:rPr>
          <w:rFonts w:ascii="Times New Roman" w:hAnsi="Times New Roman"/>
          <w:b/>
          <w:i/>
          <w:sz w:val="28"/>
          <w:szCs w:val="28"/>
          <w:lang w:val="ru-RU"/>
        </w:rPr>
        <w:t>например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, масса, расход топлива, потребляемая мощность, содержание вредных примесей, трудоёмкость обслуживания и др.</w:t>
      </w:r>
      <w:r w:rsidRPr="003027A4">
        <w:rPr>
          <w:rFonts w:ascii="Times New Roman" w:hAnsi="Times New Roman"/>
          <w:sz w:val="28"/>
          <w:szCs w:val="28"/>
          <w:lang w:val="ru-RU"/>
        </w:rPr>
        <w:t>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 xml:space="preserve"> "-"  - ухудшение качества продукции</w: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    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 = </w: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object w:dxaOrig="440" w:dyaOrig="400">
          <v:shape id="_x0000_i1027" type="#_x0000_t75" style="width:21.6pt;height:20.4pt" o:ole="">
            <v:imagedata r:id="rId6" o:title=""/>
          </v:shape>
          <o:OLEObject Type="Embed" ProgID="Equation.3" ShapeID="_x0000_i1027" DrawAspect="Content" ObjectID="_1551534236" r:id="rId10"/>
        </w:objec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/ </w:t>
      </w:r>
      <w:proofErr w:type="spellStart"/>
      <w:proofErr w:type="gramStart"/>
      <w:r w:rsidRPr="003027A4">
        <w:rPr>
          <w:rFonts w:ascii="Times New Roman" w:hAnsi="Times New Roman"/>
          <w:iCs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где </w:t>
      </w:r>
      <w:proofErr w:type="spellStart"/>
      <w:proofErr w:type="gramStart"/>
      <w:r w:rsidRPr="003027A4">
        <w:rPr>
          <w:rFonts w:ascii="Times New Roman" w:hAnsi="Times New Roman"/>
          <w:iCs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– значение </w: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t>j</w:t>
      </w:r>
      <w:r w:rsidRPr="003027A4">
        <w:rPr>
          <w:rFonts w:ascii="Times New Roman" w:hAnsi="Times New Roman"/>
          <w:sz w:val="28"/>
          <w:szCs w:val="28"/>
          <w:lang w:val="ru-RU"/>
        </w:rPr>
        <w:t>-го показателя качества оцениваемой продукции;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iCs/>
          <w:sz w:val="28"/>
          <w:szCs w:val="28"/>
          <w:lang w:val="ru-RU"/>
        </w:rPr>
        <w:object w:dxaOrig="440" w:dyaOrig="400">
          <v:shape id="_x0000_i1028" type="#_x0000_t75" style="width:21.6pt;height:20.4pt" o:ole="">
            <v:imagedata r:id="rId6" o:title=""/>
          </v:shape>
          <o:OLEObject Type="Embed" ProgID="Equation.3" ShapeID="_x0000_i1028" DrawAspect="Content" ObjectID="_1551534237" r:id="rId11"/>
        </w:object>
      </w:r>
      <w:r w:rsidRPr="003027A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– базовое значение </w:t>
      </w:r>
      <w:r w:rsidRPr="003027A4">
        <w:rPr>
          <w:rFonts w:ascii="Times New Roman" w:hAnsi="Times New Roman"/>
          <w:iCs/>
          <w:sz w:val="28"/>
          <w:szCs w:val="28"/>
          <w:lang w:val="ru-RU"/>
        </w:rPr>
        <w:t>j</w:t>
      </w:r>
      <w:r w:rsidRPr="003027A4">
        <w:rPr>
          <w:rFonts w:ascii="Times New Roman" w:hAnsi="Times New Roman"/>
          <w:sz w:val="28"/>
          <w:szCs w:val="28"/>
          <w:lang w:val="ru-RU"/>
        </w:rPr>
        <w:t>-го показателя качества.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При использовании дифференциального метода оценки уровня качества могут возникать ситуации:</w:t>
      </w:r>
    </w:p>
    <w:p w:rsidR="0060302F" w:rsidRPr="003027A4" w:rsidRDefault="0060302F" w:rsidP="007B4A33">
      <w:pPr>
        <w:numPr>
          <w:ilvl w:val="0"/>
          <w:numId w:val="3"/>
        </w:numPr>
        <w:tabs>
          <w:tab w:val="num" w:pos="92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= 1 (все показатели) - качество оцениваемого объекта равно </w:t>
      </w:r>
      <w:proofErr w:type="gramStart"/>
      <w:r w:rsidRPr="003027A4">
        <w:rPr>
          <w:rFonts w:ascii="Times New Roman" w:hAnsi="Times New Roman"/>
          <w:sz w:val="28"/>
          <w:szCs w:val="28"/>
          <w:lang w:val="ru-RU"/>
        </w:rPr>
        <w:t>базовому</w:t>
      </w:r>
      <w:proofErr w:type="gramEnd"/>
      <w:r w:rsidRPr="003027A4">
        <w:rPr>
          <w:rFonts w:ascii="Times New Roman" w:hAnsi="Times New Roman"/>
          <w:sz w:val="28"/>
          <w:szCs w:val="28"/>
          <w:lang w:val="ru-RU"/>
        </w:rPr>
        <w:t>;</w:t>
      </w:r>
    </w:p>
    <w:p w:rsidR="0060302F" w:rsidRPr="003027A4" w:rsidRDefault="0060302F" w:rsidP="007B4A33">
      <w:pPr>
        <w:numPr>
          <w:ilvl w:val="0"/>
          <w:numId w:val="3"/>
        </w:numPr>
        <w:tabs>
          <w:tab w:val="num" w:pos="92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&gt; 1 (все показатели) - качество оцениваемого объекта лучше базового;</w:t>
      </w:r>
    </w:p>
    <w:p w:rsidR="0060302F" w:rsidRPr="003027A4" w:rsidRDefault="0060302F" w:rsidP="007B4A33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3027A4">
        <w:rPr>
          <w:rFonts w:ascii="Times New Roman" w:hAnsi="Times New Roman"/>
          <w:sz w:val="28"/>
          <w:szCs w:val="28"/>
          <w:lang w:val="ru-RU"/>
        </w:rPr>
        <w:t>&lt; 1 (все показатели) - качество оцениваемого объекта ниже базового;</w:t>
      </w:r>
    </w:p>
    <w:p w:rsidR="0060302F" w:rsidRPr="003027A4" w:rsidRDefault="0060302F" w:rsidP="007B4A33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sym w:font="Symbol" w:char="F0B3"/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1, </w:t>
      </w:r>
      <w:proofErr w:type="spellStart"/>
      <w:r w:rsidRPr="003027A4">
        <w:rPr>
          <w:rFonts w:ascii="Times New Roman" w:hAnsi="Times New Roman"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iCs/>
          <w:sz w:val="28"/>
          <w:szCs w:val="28"/>
          <w:vertAlign w:val="subscript"/>
          <w:lang w:val="ru-RU"/>
        </w:rPr>
        <w:t>ij</w:t>
      </w:r>
      <w:proofErr w:type="spellEnd"/>
      <w:r w:rsidRPr="003027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&lt; 1 – продукция по одним показателям превосходит базовый образец, а по другим уступает ему.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>Однозначный вывод об уровне качества объекта сложно сделать, если часть относительных показателей больше или равна единице, а часть – меньше.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 xml:space="preserve">В таком случае необходимо все анализируемые показатели разделить по значимости на две группы. В первую группу следует включить показатели, определяющие наиболее существенные свойства продукции, а </w:t>
      </w:r>
      <w:proofErr w:type="gramStart"/>
      <w:r w:rsidRPr="003027A4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Pr="003027A4">
        <w:rPr>
          <w:rFonts w:ascii="Times New Roman" w:hAnsi="Times New Roman"/>
          <w:i/>
          <w:sz w:val="28"/>
          <w:szCs w:val="28"/>
          <w:lang w:val="ru-RU"/>
        </w:rPr>
        <w:t xml:space="preserve"> другую – второстепенные. Если при этом в первой группе все относительные показатели больше или равны единицы, а во второй большая 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lastRenderedPageBreak/>
        <w:t>часть показателей также не меньше единицы, то можно сказать, что уровень качества оцениваемой продукции не ниже базового образца. В противном случае следует прибегать к методу комплексной оценки.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>Ограничение для применения дифференциального метода оценки уровня качества состоит в трудности принятия решения по значениям многих единичных показателей качества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Мы не можем однозначно говорить о превосходстве качества базового и оцениваемых объектов, следует воспользоваться методом комплексной оценки.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t>Порядок выполнения работы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1. Ознакомиться с теоретическими сведениями данной работы.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i/>
          <w:sz w:val="28"/>
          <w:szCs w:val="28"/>
          <w:lang w:val="ru-RU"/>
        </w:rPr>
        <w:t>2. Сформировать экспертную группу из 5-7 человек и выбрать объект исследовани</w:t>
      </w:r>
      <w:r w:rsidRPr="003027A4">
        <w:rPr>
          <w:rFonts w:ascii="Times New Roman" w:hAnsi="Times New Roman"/>
          <w:sz w:val="28"/>
          <w:szCs w:val="28"/>
          <w:lang w:val="ru-RU"/>
        </w:rPr>
        <w:t>я (</w:t>
      </w:r>
      <w:proofErr w:type="gramStart"/>
      <w:r w:rsidRPr="003027A4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3027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027A4">
        <w:rPr>
          <w:rFonts w:ascii="Times New Roman" w:hAnsi="Times New Roman"/>
          <w:i/>
          <w:sz w:val="28"/>
          <w:szCs w:val="28"/>
          <w:lang w:val="ru-RU"/>
        </w:rPr>
        <w:t>работа 1</w:t>
      </w:r>
      <w:r w:rsidRPr="003027A4">
        <w:rPr>
          <w:rFonts w:ascii="Times New Roman" w:hAnsi="Times New Roman"/>
          <w:sz w:val="28"/>
          <w:szCs w:val="28"/>
          <w:lang w:val="ru-RU"/>
        </w:rPr>
        <w:t>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3. Из номенклатуры единичных показателей качества </w:t>
      </w:r>
      <w:proofErr w:type="spellStart"/>
      <w:proofErr w:type="gramStart"/>
      <w:r w:rsidRPr="003027A4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bCs/>
          <w:sz w:val="28"/>
          <w:szCs w:val="28"/>
          <w:vertAlign w:val="subscript"/>
          <w:lang w:val="ru-RU"/>
        </w:rPr>
        <w:t>i</w:t>
      </w:r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/>
        </w:rPr>
        <w:t>j</w:t>
      </w:r>
      <w:proofErr w:type="spellEnd"/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, выбрать               </w:t>
      </w:r>
      <w:proofErr w:type="spellStart"/>
      <w:r w:rsidRPr="003027A4">
        <w:rPr>
          <w:rFonts w:ascii="Times New Roman" w:hAnsi="Times New Roman"/>
          <w:b/>
          <w:iCs/>
          <w:sz w:val="28"/>
          <w:szCs w:val="28"/>
          <w:lang w:val="ru-RU"/>
        </w:rPr>
        <w:t>j</w:t>
      </w:r>
      <w:proofErr w:type="spellEnd"/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 = 1 ÷ 9, которые характеризуют качество продукции и представляют интерес для потребителя («дерево свойств» см. </w:t>
      </w:r>
      <w:r w:rsidRPr="003027A4">
        <w:rPr>
          <w:rFonts w:ascii="Times New Roman" w:hAnsi="Times New Roman"/>
          <w:bCs/>
          <w:i/>
          <w:sz w:val="28"/>
          <w:szCs w:val="28"/>
          <w:lang w:val="ru-RU"/>
        </w:rPr>
        <w:t>работа 1</w:t>
      </w:r>
      <w:r w:rsidRPr="003027A4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sz w:val="28"/>
          <w:szCs w:val="28"/>
          <w:lang w:val="ru-RU"/>
        </w:rPr>
        <w:t>4. Выбрать базовый образец для оценки уровня качества двух видов аналогичной продукции.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sz w:val="28"/>
          <w:szCs w:val="28"/>
          <w:lang w:val="ru-RU"/>
        </w:rPr>
        <w:t xml:space="preserve">5. Определить безразмерные относительные показатели качества </w:t>
      </w:r>
      <w:proofErr w:type="spellStart"/>
      <w:r w:rsidRPr="003027A4">
        <w:rPr>
          <w:rFonts w:ascii="Times New Roman" w:hAnsi="Times New Roman"/>
          <w:b/>
          <w:iCs/>
          <w:sz w:val="28"/>
          <w:szCs w:val="28"/>
          <w:lang w:val="ru-RU"/>
        </w:rPr>
        <w:t>q</w:t>
      </w:r>
      <w:r w:rsidRPr="003027A4">
        <w:rPr>
          <w:rFonts w:ascii="Times New Roman" w:hAnsi="Times New Roman"/>
          <w:bCs/>
          <w:sz w:val="28"/>
          <w:szCs w:val="28"/>
          <w:vertAlign w:val="subscript"/>
          <w:lang w:val="ru-RU"/>
        </w:rPr>
        <w:t>i</w:t>
      </w:r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/>
        </w:rPr>
        <w:t>j</w:t>
      </w:r>
      <w:proofErr w:type="spellEnd"/>
      <w:r w:rsidRPr="003027A4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027A4">
        <w:rPr>
          <w:rFonts w:ascii="Times New Roman" w:hAnsi="Times New Roman"/>
          <w:iCs/>
          <w:sz w:val="28"/>
          <w:szCs w:val="28"/>
          <w:lang w:val="ru-RU"/>
        </w:rPr>
        <w:t>На основе полученных результатов заполнить таблицу и построить график.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iCs/>
          <w:sz w:val="28"/>
          <w:szCs w:val="28"/>
          <w:lang w:val="ru-RU"/>
        </w:rPr>
        <w:t xml:space="preserve">6. Оценить единичные показатели качества и </w:t>
      </w:r>
      <w:r w:rsidRPr="003027A4">
        <w:rPr>
          <w:rFonts w:ascii="Times New Roman" w:hAnsi="Times New Roman"/>
          <w:sz w:val="28"/>
          <w:szCs w:val="28"/>
          <w:lang w:val="ru-RU"/>
        </w:rPr>
        <w:t xml:space="preserve"> представить результаты сравнительной оценки качества дифференциальным методом в виде графика.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7. Проанализировать полученные результаты и сделать выводы по работе.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8. Ответить на контрольные вопросы.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4A33" w:rsidRPr="003027A4" w:rsidRDefault="007B4A33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4A33" w:rsidRPr="003027A4" w:rsidRDefault="007B4A33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Пример таблицы для заполнения 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355"/>
        <w:gridCol w:w="825"/>
        <w:gridCol w:w="779"/>
        <w:gridCol w:w="997"/>
        <w:gridCol w:w="727"/>
        <w:gridCol w:w="7"/>
        <w:gridCol w:w="669"/>
        <w:gridCol w:w="3303"/>
      </w:tblGrid>
      <w:tr w:rsidR="0060302F" w:rsidRPr="003027A4" w:rsidTr="0060302F">
        <w:trPr>
          <w:trHeight w:val="285"/>
        </w:trPr>
        <w:tc>
          <w:tcPr>
            <w:tcW w:w="2475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Показатели</w:t>
            </w:r>
            <w:r w:rsidRPr="003027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027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3027A4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ru-RU"/>
              </w:rPr>
              <w:t>i</w:t>
            </w:r>
            <w:r w:rsidRPr="003027A4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/>
              </w:rPr>
              <w:t>j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object w:dxaOrig="440" w:dyaOrig="400">
                <v:shape id="_x0000_i1029" type="#_x0000_t75" style="width:21.6pt;height:20.4pt" o:ole="">
                  <v:imagedata r:id="rId6" o:title=""/>
                </v:shape>
                <o:OLEObject Type="Embed" ProgID="Equation.3" ShapeID="_x0000_i1029" DrawAspect="Content" ObjectID="_1551534238" r:id="rId12"/>
              </w:object>
            </w:r>
          </w:p>
        </w:tc>
        <w:tc>
          <w:tcPr>
            <w:tcW w:w="779" w:type="dxa"/>
            <w:vMerge w:val="restart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r w:rsidRPr="003027A4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ru-RU"/>
              </w:rPr>
              <w:t>1</w:t>
            </w:r>
            <w:r w:rsidRPr="003027A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i</w:t>
            </w: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>j</w:t>
            </w:r>
            <w:proofErr w:type="spellEnd"/>
          </w:p>
        </w:tc>
        <w:tc>
          <w:tcPr>
            <w:tcW w:w="997" w:type="dxa"/>
            <w:vMerge w:val="restart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r w:rsidRPr="003027A4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ru-RU"/>
              </w:rPr>
              <w:t>2</w:t>
            </w:r>
            <w:r w:rsidRPr="003027A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i</w:t>
            </w: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>j</w:t>
            </w:r>
            <w:proofErr w:type="spellEnd"/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q</w:t>
            </w: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>ij</w:t>
            </w:r>
            <w:proofErr w:type="spellEnd"/>
          </w:p>
        </w:tc>
        <w:tc>
          <w:tcPr>
            <w:tcW w:w="3303" w:type="dxa"/>
            <w:vMerge w:val="restart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Результаты сравнения</w:t>
            </w:r>
          </w:p>
        </w:tc>
      </w:tr>
      <w:tr w:rsidR="0060302F" w:rsidRPr="003027A4" w:rsidTr="0060302F">
        <w:trPr>
          <w:trHeight w:val="255"/>
        </w:trPr>
        <w:tc>
          <w:tcPr>
            <w:tcW w:w="2475" w:type="dxa"/>
            <w:gridSpan w:val="2"/>
            <w:vMerge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Merge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Merge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Merge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q1</w:t>
            </w: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>4j</w:t>
            </w:r>
          </w:p>
        </w:tc>
        <w:tc>
          <w:tcPr>
            <w:tcW w:w="676" w:type="dxa"/>
            <w:gridSpan w:val="2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q2</w:t>
            </w:r>
            <w:r w:rsidRPr="003027A4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bscript"/>
                <w:lang w:val="ru-RU"/>
              </w:rPr>
              <w:t>4j</w:t>
            </w:r>
          </w:p>
        </w:tc>
        <w:tc>
          <w:tcPr>
            <w:tcW w:w="3303" w:type="dxa"/>
            <w:vMerge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3027A4" w:rsidTr="0060302F">
        <w:tc>
          <w:tcPr>
            <w:tcW w:w="2120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35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3027A4" w:rsidTr="0060302F">
        <w:tc>
          <w:tcPr>
            <w:tcW w:w="2120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35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3027A4" w:rsidTr="0060302F">
        <w:tc>
          <w:tcPr>
            <w:tcW w:w="2120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Р3</w:t>
            </w:r>
          </w:p>
        </w:tc>
        <w:tc>
          <w:tcPr>
            <w:tcW w:w="35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3027A4" w:rsidTr="0060302F">
        <w:tc>
          <w:tcPr>
            <w:tcW w:w="2120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35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02F" w:rsidRPr="003027A4" w:rsidTr="0060302F">
        <w:tc>
          <w:tcPr>
            <w:tcW w:w="2120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/>
              </w:rPr>
              <w:t>n</w:t>
            </w:r>
            <w:proofErr w:type="spellEnd"/>
            <w:proofErr w:type="gramEnd"/>
          </w:p>
        </w:tc>
        <w:tc>
          <w:tcPr>
            <w:tcW w:w="35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</w:tcBorders>
            <w:vAlign w:val="center"/>
          </w:tcPr>
          <w:p w:rsidR="0060302F" w:rsidRPr="003027A4" w:rsidRDefault="0060302F" w:rsidP="007B4A3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/>
        </w:rPr>
        <w:t>Контрольные вопросы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1. Какие количественные характеристики качества продукции вы знаете?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2. Какие существуют методы определения комплексного показателя качества продукции?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3. Как определяются базовые значения показателей качества?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4. В чём заключается дифференциальный метод оценки качества?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5. Назовите достоинства дифференциального метода оценки качества.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6. Какие недостатки присущи дифференциальному методу оценки качества.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7. Как рассчитываются уровни единичных показателей качества, если увеличение абсолютного значения показателя качества соответствует улучшению качества продукции?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8. Как рассчитываются уровни единичных показателей качества, если увеличение абсолютного значения показателя качества соответствует ухудшению качества продукции?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9. Приведите примеры показателей качества, увеличение абсолютных значений которых соответствует улучшению качества продукции?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10. Приведите примеры показателей качества, увеличение абсолютных значений которых соответствует ухудшению качества продукции?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lastRenderedPageBreak/>
        <w:t>11. Опишите ситуации, которые могут возникать при использовании дифференциального метода?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12. В каких случаях можно считать, что уровень качества продукции ниже базового?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13. В каких случаях можно считать, что уровень качества продукции выше базового?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 xml:space="preserve">14. С какой целью разделяют показатели качества </w:t>
      </w:r>
      <w:proofErr w:type="gramStart"/>
      <w:r w:rsidRPr="003027A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3027A4">
        <w:rPr>
          <w:rFonts w:ascii="Times New Roman" w:hAnsi="Times New Roman"/>
          <w:sz w:val="28"/>
          <w:szCs w:val="28"/>
          <w:lang w:val="ru-RU"/>
        </w:rPr>
        <w:t xml:space="preserve"> существенные и второстепенные?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15. Приведите примеры существенных и второстепенных показателей качества автомобиля.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16. Приведите примеры существенных и второстепенных показателей качества телевизора.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17. Приведите примеры существенных и второстепенных показателей качества шоколадных конфет.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18. Приведите примеры существенных и второстепенных показателей качества кроссовок.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19. Какие ограничения накладываются на использование дифференциального метода?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20. Какие измерительные приборы были использованы в ходе выполнения работы?</w:t>
      </w:r>
    </w:p>
    <w:p w:rsidR="0060302F" w:rsidRPr="003027A4" w:rsidRDefault="0060302F" w:rsidP="007B4A3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t>21. Опишите порядок и ход выполнения лабораторной работы</w:t>
      </w:r>
    </w:p>
    <w:p w:rsidR="0060302F" w:rsidRPr="003027A4" w:rsidRDefault="0060302F" w:rsidP="007B4A3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0302F" w:rsidRPr="003027A4" w:rsidRDefault="003027A4" w:rsidP="007B4A3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60302F"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2.1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NewRoman,Bold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sz w:val="28"/>
          <w:szCs w:val="28"/>
          <w:lang w:val="ru-RU" w:eastAsia="ru-RU"/>
        </w:rPr>
        <w:t>ОЦЕНКА УРОВНЯ КАЧЕСТВА ПРОДУКЦИИ</w:t>
      </w:r>
    </w:p>
    <w:p w:rsidR="0060302F" w:rsidRPr="003027A4" w:rsidRDefault="0060302F" w:rsidP="007B4A33">
      <w:pPr>
        <w:spacing w:after="0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bCs/>
          <w:sz w:val="28"/>
          <w:szCs w:val="28"/>
          <w:u w:val="single"/>
          <w:lang w:val="ru-RU" w:eastAsia="ru-RU"/>
        </w:rPr>
        <w:t>КОМПЛЕКСНЫЙ МЕТОД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b/>
          <w:bCs/>
          <w:i/>
          <w:iCs/>
          <w:sz w:val="28"/>
          <w:szCs w:val="28"/>
          <w:lang w:val="ru-RU" w:eastAsia="ru-RU"/>
        </w:rPr>
      </w:pP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bCs/>
          <w:i/>
          <w:iCs/>
          <w:sz w:val="28"/>
          <w:szCs w:val="28"/>
          <w:lang w:val="ru-RU" w:eastAsia="ru-RU"/>
        </w:rPr>
        <w:t>Цель работы</w:t>
      </w:r>
      <w:r w:rsidRPr="003027A4"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  <w:t xml:space="preserve">: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изучить методику оценки уровня качества продукции комплексным методом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  <w:t>Краткие теоретические сведения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</w:pPr>
      <w:r w:rsidRPr="003027A4">
        <w:rPr>
          <w:rFonts w:ascii="Times New Roman" w:eastAsia="TimesNewRoman,Italic" w:hAnsi="Times New Roman"/>
          <w:iCs/>
          <w:sz w:val="28"/>
          <w:szCs w:val="28"/>
          <w:lang w:val="ru-RU" w:eastAsia="ru-RU"/>
        </w:rPr>
        <w:t>О качестве объекта судят не по какому-нибудь одному показателю, а по совокупности показателей, которая называется</w:t>
      </w:r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  <w:t>комплексным показателем (Q).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</w:pPr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lastRenderedPageBreak/>
        <w:t xml:space="preserve">Как физические величины делятся на основные и производные. </w:t>
      </w:r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Производные физические величины связаны с основными посредством определений или фундаментальными физическими законами</w:t>
      </w:r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>: скорость, площадь.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 xml:space="preserve"> Так и показатели качества делятся </w:t>
      </w:r>
      <w:proofErr w:type="gramStart"/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>на</w:t>
      </w:r>
      <w:proofErr w:type="gramEnd"/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 xml:space="preserve"> единичные и комплексные.</w:t>
      </w:r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Единичные</w:t>
      </w:r>
      <w:proofErr w:type="gramEnd"/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относятся к одному из свойств, определяющих качество, комплексные - сразу к нескольким.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 xml:space="preserve"> 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Комплексные показатели качества могут быть связаны с единичными через функциональные зависимости, отражающие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объективные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законы  природы, а могут быть некоторой комбинацией, соответствующей определению комплексного показателя. </w:t>
      </w:r>
      <w:proofErr w:type="gramEnd"/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Объективный метод предполагает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наличие между комплексным показателем качества Q и его единичными показателями функциональной связи: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Q=f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n,q</w:t>
      </w:r>
      <w:r w:rsidRPr="003027A4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ij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,g</w:t>
      </w:r>
      <w:r w:rsidRPr="003027A4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) 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где: Q - комплексный обобщенный показатель, характеризующий уровень качества продукции; 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n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число оцениваемых единичных показателей</w:t>
      </w:r>
      <w:proofErr w:type="gram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q</w:t>
      </w:r>
      <w:r w:rsidRPr="003027A4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относительный единичный показатель;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g</w:t>
      </w:r>
      <w:r w:rsidRPr="003027A4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коэффициент весомости </w:t>
      </w: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j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-го единичного показателя качества </w:t>
      </w: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P</w:t>
      </w:r>
      <w:r w:rsidRPr="003027A4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Функциональный способ нахождения комплексного показателя качества предпочтительнее, но не всегда возможен. Одна из причин – сложно получить функциональную связь, учитывая большое число единичных показателей качества. </w:t>
      </w:r>
    </w:p>
    <w:p w:rsidR="0060302F" w:rsidRPr="003027A4" w:rsidRDefault="0060302F" w:rsidP="007B4A33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Если комплексный показатель качества невозможно выразить через единичные с помощью </w:t>
      </w:r>
      <w:r w:rsidRPr="003027A4"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  <w:t>объективной</w:t>
      </w:r>
      <w:r w:rsidRPr="003027A4">
        <w:rPr>
          <w:rFonts w:ascii="Times New Roman" w:eastAsia="TimesNewRoman,Italic" w:hAnsi="Times New Roman"/>
          <w:i/>
          <w:i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функциональной зависимости, применяют </w:t>
      </w:r>
      <w:r w:rsidRPr="003027A4"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  <w:t>субъектив</w: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ный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способ образования комплексных показателей </w:t>
      </w:r>
      <w:r w:rsidRPr="003027A4"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  <w:t>по принципу среднего взвешенного</w:t>
      </w:r>
      <w:r w:rsidRPr="003027A4">
        <w:rPr>
          <w:rFonts w:ascii="Times New Roman" w:eastAsia="TimesNewRoman" w:hAnsi="Times New Roman"/>
          <w:b/>
          <w:iCs/>
          <w:sz w:val="28"/>
          <w:szCs w:val="28"/>
          <w:lang w:val="ru-RU" w:eastAsia="ru-RU"/>
        </w:rPr>
        <w:t>.</w:t>
      </w:r>
      <w:r w:rsidRPr="003027A4">
        <w:rPr>
          <w:rFonts w:ascii="Times New Roman" w:eastAsia="TimesNew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Субъективным в этом случае является лишь </w:t>
      </w:r>
      <w:r w:rsidRPr="003027A4">
        <w:rPr>
          <w:rFonts w:ascii="Times New Roman" w:eastAsia="TimesNewRoman,Italic" w:hAnsi="Times New Roman"/>
          <w:b/>
          <w:iCs/>
          <w:sz w:val="28"/>
          <w:szCs w:val="28"/>
          <w:lang w:val="ru-RU" w:eastAsia="ru-RU"/>
        </w:rPr>
        <w:t>выбор параметра логики усреднения</w:t>
      </w:r>
      <w:r w:rsidRPr="003027A4">
        <w:rPr>
          <w:rFonts w:ascii="Times New Roman" w:eastAsia="TimesNewRoman" w:hAnsi="Times New Roman"/>
          <w:i/>
          <w:iCs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сам же комплексный показатель – объективная количественная характеристика качества объекта.</w:t>
      </w:r>
    </w:p>
    <w:p w:rsidR="0060302F" w:rsidRPr="003027A4" w:rsidRDefault="0060302F" w:rsidP="007B4A33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Комплексный обобщенный показатель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качества, по принципу среднего взвешенного определяют по формуле (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самый общий вид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): 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position w:val="-64"/>
          <w:sz w:val="28"/>
          <w:szCs w:val="28"/>
          <w:lang w:val="ru-RU" w:eastAsia="ru-RU"/>
        </w:rPr>
        <w:object w:dxaOrig="1860" w:dyaOrig="1440">
          <v:shape id="_x0000_i1030" type="#_x0000_t75" style="width:135.6pt;height:103.2pt" o:ole="">
            <v:imagedata r:id="rId13" o:title=""/>
          </v:shape>
          <o:OLEObject Type="Embed" ProgID="Equation.3" ShapeID="_x0000_i1030" DrawAspect="Content" ObjectID="_1551534239" r:id="rId14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,    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где </w:t>
      </w:r>
      <w:r w:rsidRPr="003027A4">
        <w:rPr>
          <w:rFonts w:ascii="Times New Roman" w:eastAsia="TimesNewRoman" w:hAnsi="Times New Roman"/>
          <w:position w:val="-10"/>
          <w:sz w:val="28"/>
          <w:szCs w:val="28"/>
          <w:lang w:val="ru-RU" w:eastAsia="ru-RU"/>
        </w:rPr>
        <w:object w:dxaOrig="220" w:dyaOrig="260">
          <v:shape id="_x0000_i1031" type="#_x0000_t75" style="width:10.8pt;height:13.2pt" o:ole="">
            <v:imagedata r:id="rId15" o:title=""/>
          </v:shape>
          <o:OLEObject Type="Embed" ProgID="Equation.3" ShapeID="_x0000_i1031" DrawAspect="Content" ObjectID="_1551534240" r:id="rId16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- параметр логики усреднения (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 xml:space="preserve">задавая  разные значения </w:t>
      </w:r>
      <w:r w:rsidRPr="003027A4">
        <w:rPr>
          <w:rFonts w:ascii="Times New Roman" w:eastAsia="TimesNewRoman" w:hAnsi="Times New Roman"/>
          <w:i/>
          <w:position w:val="-10"/>
          <w:sz w:val="28"/>
          <w:szCs w:val="28"/>
          <w:lang w:val="ru-RU" w:eastAsia="ru-RU"/>
        </w:rPr>
        <w:object w:dxaOrig="220" w:dyaOrig="260">
          <v:shape id="_x0000_i1032" type="#_x0000_t75" style="width:10.8pt;height:13.2pt" o:ole="">
            <v:imagedata r:id="rId15" o:title=""/>
          </v:shape>
          <o:OLEObject Type="Embed" ProgID="Equation.3" ShapeID="_x0000_i1032" DrawAspect="Content" ObjectID="_1551534241" r:id="rId17"/>
        </w:objec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, получаем разные виды средних взвешенных комплексных показателей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);</w:t>
      </w:r>
    </w:p>
    <w:p w:rsidR="0060302F" w:rsidRPr="003027A4" w:rsidRDefault="0060302F" w:rsidP="007B4A33">
      <w:pPr>
        <w:spacing w:after="12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q</w:t>
      </w:r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 – единичный относительный показатель качества (</w:t>
      </w:r>
      <w:r w:rsidRPr="003027A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бальная оценка</w:t>
      </w:r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);</w:t>
      </w:r>
    </w:p>
    <w:p w:rsidR="0060302F" w:rsidRPr="003027A4" w:rsidRDefault="0060302F" w:rsidP="007B4A33">
      <w:pPr>
        <w:spacing w:after="12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n</w:t>
      </w:r>
      <w:proofErr w:type="spellEnd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 – число единичных показателей  </w:t>
      </w:r>
      <w:proofErr w:type="spellStart"/>
      <w:proofErr w:type="gramStart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;</w:t>
      </w:r>
    </w:p>
    <w:p w:rsidR="0060302F" w:rsidRPr="003027A4" w:rsidRDefault="0060302F" w:rsidP="007B4A33">
      <w:pPr>
        <w:tabs>
          <w:tab w:val="left" w:pos="1080"/>
        </w:tabs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b/>
          <w:i/>
          <w:sz w:val="28"/>
          <w:szCs w:val="28"/>
          <w:lang w:val="ru-RU" w:eastAsia="ru-RU"/>
        </w:rPr>
        <w:t>g</w:t>
      </w:r>
      <w:r w:rsidRPr="003027A4">
        <w:rPr>
          <w:rFonts w:ascii="Times New Roman" w:hAnsi="Times New Roman"/>
          <w:b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 – коэффициент весомости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(значимость, важность) показывает, насколько важен каждый единичный показатель качества среди других. Определяем </w:t>
      </w:r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>экспертным методом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 w:rsidRPr="003027A4">
        <w:rPr>
          <w:rFonts w:ascii="Times New Roman" w:hAnsi="Times New Roman"/>
          <w:b/>
          <w:bCs/>
          <w:position w:val="-30"/>
          <w:sz w:val="28"/>
          <w:szCs w:val="28"/>
          <w:lang w:val="ru-RU" w:eastAsia="ru-RU"/>
        </w:rPr>
        <w:object w:dxaOrig="940" w:dyaOrig="700">
          <v:shape id="_x0000_i1033" type="#_x0000_t75" style="width:46.8pt;height:34.8pt" o:ole="">
            <v:imagedata r:id="rId18" o:title=""/>
          </v:shape>
          <o:OLEObject Type="Embed" ProgID="Equation.3" ShapeID="_x0000_i1033" DrawAspect="Content" ObjectID="_1551534242" r:id="rId19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= 100% (условие нормировки).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Вид среднего взвешенного комплексного показателя выбирается для каждого конкретного случая в зависимости от характеристик оцениваемой продукции и условий ее применения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: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1)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Наиболее широко в квалиметрии используется </w:t>
      </w:r>
      <w:r w:rsidRPr="003027A4">
        <w:rPr>
          <w:rFonts w:ascii="Times New Roman" w:eastAsia="TimesNewRoman" w:hAnsi="Times New Roman"/>
          <w:b/>
          <w:sz w:val="28"/>
          <w:szCs w:val="28"/>
          <w:u w:val="single"/>
          <w:lang w:val="ru-RU" w:eastAsia="ru-RU"/>
        </w:rPr>
        <w:t>среднее арифметическое взвешенное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(</w:t>
      </w:r>
      <w:r w:rsidRPr="003027A4">
        <w:rPr>
          <w:rFonts w:ascii="Times New Roman" w:eastAsia="TimesNewRoman" w:hAnsi="Times New Roman"/>
          <w:position w:val="-20"/>
          <w:sz w:val="28"/>
          <w:szCs w:val="28"/>
          <w:lang w:val="ru-RU" w:eastAsia="ru-RU"/>
        </w:rPr>
        <w:object w:dxaOrig="520" w:dyaOrig="480">
          <v:shape id="_x0000_i1034" type="#_x0000_t75" style="width:25.2pt;height:24pt" o:ole="">
            <v:imagedata r:id="rId20" o:title=""/>
          </v:shape>
          <o:OLEObject Type="Embed" ProgID="Equation.3" ShapeID="_x0000_i1034" DrawAspect="Content" ObjectID="_1551534243" r:id="rId21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 (</w:t>
      </w:r>
      <w:proofErr w:type="gramEnd"/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>наименование комплексного показателя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). Позволяет оценить уровень качества однородной продукции (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однородные показатели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)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с небольшим разбросом значений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800" w:dyaOrig="700">
          <v:shape id="_x0000_i1035" type="#_x0000_t75" style="width:50.4pt;height:43.2pt" o:ole="">
            <v:imagedata r:id="rId22" o:title=""/>
          </v:shape>
          <o:OLEObject Type="Embed" ProgID="Equation.3" ShapeID="_x0000_i1035" DrawAspect="Content" ObjectID="_1551534244" r:id="rId23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End"/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>малая дисперсия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position w:val="-10"/>
          <w:sz w:val="28"/>
          <w:szCs w:val="28"/>
          <w:lang w:val="ru-RU" w:eastAsia="ru-RU"/>
        </w:rPr>
        <w:object w:dxaOrig="220" w:dyaOrig="260">
          <v:shape id="_x0000_i1036" type="#_x0000_t75" style="width:10.8pt;height:13.2pt" o:ole="">
            <v:imagedata r:id="rId15" o:title=""/>
          </v:shape>
          <o:OLEObject Type="Embed" ProgID="Equation.3" ShapeID="_x0000_i1036" DrawAspect="Content" ObjectID="_1551534245" r:id="rId24"/>
        </w:objec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=1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,      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математическое выражение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position w:val="-20"/>
          <w:sz w:val="28"/>
          <w:szCs w:val="28"/>
          <w:lang w:val="ru-RU" w:eastAsia="ru-RU"/>
        </w:rPr>
        <w:object w:dxaOrig="520" w:dyaOrig="480">
          <v:shape id="_x0000_i1037" type="#_x0000_t75" style="width:25.2pt;height:24pt" o:ole="">
            <v:imagedata r:id="rId25" o:title=""/>
          </v:shape>
          <o:OLEObject Type="Embed" ProgID="Equation.3" ShapeID="_x0000_i1037" DrawAspect="Content" ObjectID="_1551534246" r:id="rId26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=  </w:t>
      </w:r>
      <w:r w:rsidRPr="003027A4">
        <w:rPr>
          <w:rFonts w:ascii="Times New Roman" w:hAnsi="Times New Roman"/>
          <w:position w:val="-62"/>
          <w:sz w:val="28"/>
          <w:szCs w:val="28"/>
          <w:lang w:val="ru-RU" w:eastAsia="ru-RU"/>
        </w:rPr>
        <w:object w:dxaOrig="859" w:dyaOrig="1359">
          <v:shape id="_x0000_i1038" type="#_x0000_t75" style="width:43.2pt;height:68.4pt" o:ole="">
            <v:imagedata r:id="rId27" o:title=""/>
          </v:shape>
          <o:OLEObject Type="Embed" ProgID="Equation.3" ShapeID="_x0000_i1038" DrawAspect="Content" ObjectID="_1551534247" r:id="rId28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т.к. </w:t>
      </w:r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>сумма весомостей равна 1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920" w:dyaOrig="700">
          <v:shape id="_x0000_i1039" type="#_x0000_t75" style="width:51.6pt;height:40.8pt" o:ole="">
            <v:imagedata r:id="rId29" o:title=""/>
          </v:shape>
          <o:OLEObject Type="Embed" ProgID="Equation.3" ShapeID="_x0000_i1039" DrawAspect="Content" ObjectID="_1551534248" r:id="rId30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,      то  </w:t>
      </w:r>
      <w:r w:rsidRPr="003027A4">
        <w:rPr>
          <w:rFonts w:ascii="Times New Roman" w:eastAsia="TimesNewRoman" w:hAnsi="Times New Roman"/>
          <w:position w:val="-20"/>
          <w:sz w:val="28"/>
          <w:szCs w:val="28"/>
          <w:lang w:val="ru-RU" w:eastAsia="ru-RU"/>
        </w:rPr>
        <w:object w:dxaOrig="520" w:dyaOrig="480">
          <v:shape id="_x0000_i1040" type="#_x0000_t75" style="width:25.2pt;height:24pt" o:ole="">
            <v:imagedata r:id="rId25" o:title=""/>
          </v:shape>
          <o:OLEObject Type="Embed" ProgID="Equation.3" ShapeID="_x0000_i1040" DrawAspect="Content" ObjectID="_1551534249" r:id="rId31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=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840" w:dyaOrig="700">
          <v:shape id="_x0000_i1041" type="#_x0000_t75" style="width:50.4pt;height:43.2pt" o:ole="">
            <v:imagedata r:id="rId32" o:title=""/>
          </v:shape>
          <o:OLEObject Type="Embed" ProgID="Equation.3" ShapeID="_x0000_i1041" DrawAspect="Content" ObjectID="_1551534250" r:id="rId33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без учета весомостей (</w:t>
      </w:r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>весомости равны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3027A4">
        <w:rPr>
          <w:rFonts w:ascii="Times New Roman" w:hAnsi="Times New Roman"/>
          <w:position w:val="-24"/>
          <w:sz w:val="28"/>
          <w:szCs w:val="28"/>
          <w:lang w:val="ru-RU" w:eastAsia="ru-RU"/>
        </w:rPr>
        <w:object w:dxaOrig="680" w:dyaOrig="620">
          <v:shape id="_x0000_i1042" type="#_x0000_t75" style="width:34.8pt;height:31.2pt" o:ole="">
            <v:imagedata r:id="rId34" o:title=""/>
          </v:shape>
          <o:OLEObject Type="Embed" ProgID="Equation.3" ShapeID="_x0000_i1042" DrawAspect="Content" ObjectID="_1551534251" r:id="rId35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то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1460" w:dyaOrig="780">
          <v:shape id="_x0000_i1043" type="#_x0000_t75" style="width:73.2pt;height:38.4pt" o:ole="" fillcolor="window">
            <v:imagedata r:id="rId36" o:title=""/>
          </v:shape>
          <o:OLEObject Type="Embed" ProgID="Equation.3" ShapeID="_x0000_i1043" DrawAspect="Content" ObjectID="_1551534252" r:id="rId37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2)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При оценке уровня качества разнородной продукции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когда показатели разнородны)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значительным разбросом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используется </w:t>
      </w:r>
      <w:r w:rsidRPr="003027A4">
        <w:rPr>
          <w:rFonts w:ascii="Times New Roman" w:eastAsia="TimesNewRoman" w:hAnsi="Times New Roman"/>
          <w:b/>
          <w:sz w:val="28"/>
          <w:szCs w:val="28"/>
          <w:u w:val="single"/>
          <w:lang w:val="ru-RU" w:eastAsia="ru-RU"/>
        </w:rPr>
        <w:t>среднее геометрическое взвешенное</w: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(</w:t>
      </w: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499">
          <v:shape id="_x0000_i1044" type="#_x0000_t75" style="width:25.2pt;height:25.2pt" o:ole="">
            <v:imagedata r:id="rId38" o:title=""/>
          </v:shape>
          <o:OLEObject Type="Embed" ProgID="Equation.3" ShapeID="_x0000_i1044" DrawAspect="Content" ObjectID="_1551534253" r:id="rId39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position w:val="-10"/>
          <w:sz w:val="28"/>
          <w:szCs w:val="28"/>
          <w:lang w:val="ru-RU" w:eastAsia="ru-RU"/>
        </w:rPr>
        <w:object w:dxaOrig="220" w:dyaOrig="260">
          <v:shape id="_x0000_i1045" type="#_x0000_t75" style="width:10.8pt;height:13.2pt" o:ole="">
            <v:imagedata r:id="rId15" o:title=""/>
          </v:shape>
          <o:OLEObject Type="Embed" ProgID="Equation.3" ShapeID="_x0000_i1045" DrawAspect="Content" ObjectID="_1551534254" r:id="rId40"/>
        </w:objec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 xml:space="preserve">=0,         </w:t>
      </w: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499">
          <v:shape id="_x0000_i1046" type="#_x0000_t75" style="width:25.2pt;height:25.2pt" o:ole="">
            <v:imagedata r:id="rId41" o:title=""/>
          </v:shape>
          <o:OLEObject Type="Embed" ProgID="Equation.3" ShapeID="_x0000_i1046" DrawAspect="Content" ObjectID="_1551534255" r:id="rId42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=</w:t>
      </w:r>
      <w:r w:rsidRPr="003027A4">
        <w:rPr>
          <w:rFonts w:ascii="Times New Roman" w:hAnsi="Times New Roman"/>
          <w:position w:val="-32"/>
          <w:sz w:val="28"/>
          <w:szCs w:val="28"/>
          <w:lang w:val="ru-RU" w:eastAsia="ru-RU"/>
        </w:rPr>
        <w:object w:dxaOrig="1359" w:dyaOrig="900">
          <v:shape id="_x0000_i1047" type="#_x0000_t75" style="width:106.8pt;height:70.8pt" o:ole="">
            <v:imagedata r:id="rId43" o:title=""/>
          </v:shape>
          <o:OLEObject Type="Embed" ProgID="Equation.3" ShapeID="_x0000_i1047" DrawAspect="Content" ObjectID="_1551534256" r:id="rId44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  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499">
          <v:shape id="_x0000_i1048" type="#_x0000_t75" style="width:25.2pt;height:25.2pt" o:ole="">
            <v:imagedata r:id="rId41" o:title=""/>
          </v:shape>
          <o:OLEObject Type="Embed" ProgID="Equation.3" ShapeID="_x0000_i1048" DrawAspect="Content" ObjectID="_1551534257" r:id="rId45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=      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720" w:dyaOrig="680">
          <v:shape id="_x0000_i1049" type="#_x0000_t75" style="width:56.4pt;height:51.6pt" o:ole="">
            <v:imagedata r:id="rId46" o:title=""/>
          </v:shape>
          <o:OLEObject Type="Embed" ProgID="Equation.3" ShapeID="_x0000_i1049" DrawAspect="Content" ObjectID="_1551534258" r:id="rId47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499">
          <v:shape id="_x0000_i1050" type="#_x0000_t75" style="width:25.2pt;height:25.2pt" o:ole="">
            <v:imagedata r:id="rId41" o:title=""/>
          </v:shape>
          <o:OLEObject Type="Embed" ProgID="Equation.3" ShapeID="_x0000_i1050" DrawAspect="Content" ObjectID="_1551534259" r:id="rId48"/>
        </w:object>
      </w:r>
      <w:r w:rsidRPr="003027A4">
        <w:rPr>
          <w:rFonts w:ascii="Times New Roman" w:hAnsi="Times New Roman"/>
          <w:position w:val="-32"/>
          <w:sz w:val="28"/>
          <w:szCs w:val="28"/>
          <w:lang w:val="ru-RU" w:eastAsia="ru-RU"/>
        </w:rPr>
        <w:object w:dxaOrig="1040" w:dyaOrig="720">
          <v:shape id="_x0000_i1051" type="#_x0000_t75" style="width:51.6pt;height:37.2pt" o:ole="" fillcolor="window">
            <v:imagedata r:id="rId49" o:title=""/>
          </v:shape>
          <o:OLEObject Type="Embed" ProgID="Equation.3" ShapeID="_x0000_i1051" DrawAspect="Content" ObjectID="_1551534260" r:id="rId50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где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– произведение относительного единичного показателя в степени коэффициента весомости;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3)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Когда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показатели однородны и разброс особенно велик, используется </w: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среднее гармоническое взвешенное</w:t>
      </w:r>
      <w:proofErr w:type="gramStart"/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540">
          <v:shape id="_x0000_i1052" type="#_x0000_t75" style="width:25.2pt;height:27.6pt" o:ole="">
            <v:imagedata r:id="rId51" o:title=""/>
          </v:shape>
          <o:OLEObject Type="Embed" ProgID="Equation.3" ShapeID="_x0000_i1052" DrawAspect="Content" ObjectID="_1551534261" r:id="rId52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. </w:t>
      </w:r>
      <w:proofErr w:type="gramEnd"/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Наиболее широко в квалиметрии используют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position w:val="-10"/>
          <w:sz w:val="28"/>
          <w:szCs w:val="28"/>
          <w:lang w:val="ru-RU" w:eastAsia="ru-RU"/>
        </w:rPr>
        <w:object w:dxaOrig="220" w:dyaOrig="260">
          <v:shape id="_x0000_i1053" type="#_x0000_t75" style="width:10.8pt;height:13.2pt" o:ole="">
            <v:imagedata r:id="rId15" o:title=""/>
          </v:shape>
          <o:OLEObject Type="Embed" ProgID="Equation.3" ShapeID="_x0000_i1053" DrawAspect="Content" ObjectID="_1551534262" r:id="rId53"/>
        </w:objec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= -1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,           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position w:val="-66"/>
          <w:sz w:val="28"/>
          <w:szCs w:val="28"/>
          <w:lang w:val="ru-RU" w:eastAsia="ru-RU"/>
        </w:rPr>
        <w:object w:dxaOrig="1400" w:dyaOrig="1420">
          <v:shape id="_x0000_i1054" type="#_x0000_t75" style="width:91.2pt;height:92.4pt" o:ole="">
            <v:imagedata r:id="rId54" o:title=""/>
          </v:shape>
          <o:OLEObject Type="Embed" ProgID="Equation.3" ShapeID="_x0000_i1054" DrawAspect="Content" ObjectID="_1551534263" r:id="rId55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position w:val="-66"/>
          <w:sz w:val="28"/>
          <w:szCs w:val="28"/>
          <w:lang w:val="ru-RU" w:eastAsia="ru-RU"/>
        </w:rPr>
        <w:object w:dxaOrig="1400" w:dyaOrig="1040">
          <v:shape id="_x0000_i1055" type="#_x0000_t75" style="width:91.2pt;height:68.4pt" o:ole="">
            <v:imagedata r:id="rId56" o:title=""/>
          </v:shape>
          <o:OLEObject Type="Embed" ProgID="Equation.3" ShapeID="_x0000_i1055" DrawAspect="Content" ObjectID="_1551534264" r:id="rId57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или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1960" w:dyaOrig="700">
          <v:shape id="_x0000_i1056" type="#_x0000_t75" style="width:141.6pt;height:50.4pt" o:ole="">
            <v:imagedata r:id="rId58" o:title=""/>
          </v:shape>
          <o:OLEObject Type="Embed" ProgID="Equation.3" ShapeID="_x0000_i1056" DrawAspect="Content" ObjectID="_1551534265" r:id="rId59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bCs/>
          <w:position w:val="-66"/>
          <w:sz w:val="28"/>
          <w:szCs w:val="28"/>
          <w:lang w:val="ru-RU" w:eastAsia="ru-RU"/>
        </w:rPr>
        <w:object w:dxaOrig="1560" w:dyaOrig="1040">
          <v:shape id="_x0000_i1057" type="#_x0000_t75" style="width:78pt;height:52.8pt" o:ole="">
            <v:imagedata r:id="rId60" o:title=""/>
          </v:shape>
          <o:OLEObject Type="Embed" ProgID="Equation.3" ShapeID="_x0000_i1057" DrawAspect="Content" ObjectID="_1551534266" r:id="rId61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4)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Когда требуется особенно выделить различие в качестве, используется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среднее </w:t>
      </w:r>
      <w:proofErr w:type="spellStart"/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квадратическое</w:t>
      </w:r>
      <w:proofErr w:type="spellEnd"/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 взвешенное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(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60">
          <v:shape id="_x0000_i1058" type="#_x0000_t75" style="width:25.2pt;height:24pt" o:ole="">
            <v:imagedata r:id="rId62" o:title=""/>
          </v:shape>
          <o:OLEObject Type="Embed" ProgID="Equation.3" ShapeID="_x0000_i1058" DrawAspect="Content" ObjectID="_1551534267" r:id="rId63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), 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широко применяется в методе наименьших квадратов.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position w:val="-10"/>
          <w:sz w:val="28"/>
          <w:szCs w:val="28"/>
          <w:lang w:val="ru-RU" w:eastAsia="ru-RU"/>
        </w:rPr>
        <w:object w:dxaOrig="220" w:dyaOrig="260">
          <v:shape id="_x0000_i1059" type="#_x0000_t75" style="width:10.8pt;height:13.2pt" o:ole="">
            <v:imagedata r:id="rId15" o:title=""/>
          </v:shape>
          <o:OLEObject Type="Embed" ProgID="Equation.3" ShapeID="_x0000_i1059" DrawAspect="Content" ObjectID="_1551534268" r:id="rId64"/>
        </w:objec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=2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,</w: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 xml:space="preserve">        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60">
          <v:shape id="_x0000_i1060" type="#_x0000_t75" style="width:25.2pt;height:24pt" o:ole="">
            <v:imagedata r:id="rId65" o:title=""/>
          </v:shape>
          <o:OLEObject Type="Embed" ProgID="Equation.3" ShapeID="_x0000_i1060" DrawAspect="Content" ObjectID="_1551534269" r:id="rId66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=  </w:t>
      </w:r>
      <w:r w:rsidRPr="003027A4">
        <w:rPr>
          <w:rFonts w:ascii="Times New Roman" w:eastAsia="TimesNewRoman" w:hAnsi="Times New Roman"/>
          <w:position w:val="-64"/>
          <w:sz w:val="28"/>
          <w:szCs w:val="28"/>
          <w:lang w:val="ru-RU" w:eastAsia="ru-RU"/>
        </w:rPr>
        <w:object w:dxaOrig="1060" w:dyaOrig="1440">
          <v:shape id="_x0000_i1061" type="#_x0000_t75" style="width:52.8pt;height:1in" o:ole="">
            <v:imagedata r:id="rId67" o:title=""/>
          </v:shape>
          <o:OLEObject Type="Embed" ProgID="Equation.3" ShapeID="_x0000_i1061" DrawAspect="Content" ObjectID="_1551534270" r:id="rId68"/>
        </w:objec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;</w:t>
      </w:r>
      <w:proofErr w:type="gramEnd"/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60">
          <v:shape id="_x0000_i1062" type="#_x0000_t75" style="width:25.2pt;height:24pt" o:ole="">
            <v:imagedata r:id="rId65" o:title=""/>
          </v:shape>
          <o:OLEObject Type="Embed" ProgID="Equation.3" ShapeID="_x0000_i1062" DrawAspect="Content" ObjectID="_1551534271" r:id="rId69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=  </w:t>
      </w:r>
      <w:r w:rsidRPr="003027A4">
        <w:rPr>
          <w:rFonts w:ascii="Times New Roman" w:eastAsia="TimesNewRoman" w:hAnsi="Times New Roman"/>
          <w:position w:val="-32"/>
          <w:sz w:val="28"/>
          <w:szCs w:val="28"/>
          <w:lang w:val="ru-RU" w:eastAsia="ru-RU"/>
        </w:rPr>
        <w:object w:dxaOrig="999" w:dyaOrig="780">
          <v:shape id="_x0000_i1063" type="#_x0000_t75" style="width:55.2pt;height:43.2pt" o:ole="">
            <v:imagedata r:id="rId70" o:title=""/>
          </v:shape>
          <o:OLEObject Type="Embed" ProgID="Equation.3" ShapeID="_x0000_i1063" DrawAspect="Content" ObjectID="_1551534272" r:id="rId71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 или 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60">
          <v:shape id="_x0000_i1064" type="#_x0000_t75" style="width:25.2pt;height:24pt" o:ole="">
            <v:imagedata r:id="rId65" o:title=""/>
          </v:shape>
          <o:OLEObject Type="Embed" ProgID="Equation.3" ShapeID="_x0000_i1064" DrawAspect="Content" ObjectID="_1551534273" r:id="rId72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=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1340" w:dyaOrig="700">
          <v:shape id="_x0000_i1065" type="#_x0000_t75" style="width:91.2pt;height:48pt" o:ole="">
            <v:imagedata r:id="rId73" o:title=""/>
          </v:shape>
          <o:OLEObject Type="Embed" ProgID="Equation.3" ShapeID="_x0000_i1065" DrawAspect="Content" ObjectID="_1551534274" r:id="rId74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  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60">
          <v:shape id="_x0000_i1066" type="#_x0000_t75" style="width:25.2pt;height:24pt" o:ole="">
            <v:imagedata r:id="rId65" o:title=""/>
          </v:shape>
          <o:OLEObject Type="Embed" ProgID="Equation.3" ShapeID="_x0000_i1066" DrawAspect="Content" ObjectID="_1551534275" r:id="rId75"/>
        </w:objec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=</w:t>
      </w:r>
      <w:r w:rsidRPr="003027A4">
        <w:rPr>
          <w:rFonts w:ascii="Times New Roman" w:hAnsi="Times New Roman"/>
          <w:position w:val="-32"/>
          <w:sz w:val="28"/>
          <w:szCs w:val="28"/>
          <w:lang w:val="ru-RU" w:eastAsia="ru-RU"/>
        </w:rPr>
        <w:object w:dxaOrig="999" w:dyaOrig="780">
          <v:shape id="_x0000_i1067" type="#_x0000_t75" style="width:49.2pt;height:38.4pt" o:ole="" fillcolor="window">
            <v:imagedata r:id="rId76" o:title=""/>
          </v:shape>
          <o:OLEObject Type="Embed" ProgID="Equation.3" ShapeID="_x0000_i1067" DrawAspect="Content" ObjectID="_1551534276" r:id="rId77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Комбинированная комплексная оценка </w:t>
      </w:r>
      <w:r w:rsidRPr="003027A4">
        <w:rPr>
          <w:rFonts w:ascii="Times New Roman" w:hAnsi="Times New Roman"/>
          <w:position w:val="-18"/>
          <w:sz w:val="28"/>
          <w:szCs w:val="28"/>
          <w:lang w:val="ru-RU" w:eastAsia="ru-RU"/>
        </w:rPr>
        <w:object w:dxaOrig="620" w:dyaOrig="560">
          <v:shape id="_x0000_i1068" type="#_x0000_t75" style="width:37.2pt;height:33.6pt" o:ole="">
            <v:imagedata r:id="rId78" o:title=""/>
          </v:shape>
          <o:OLEObject Type="Embed" ProgID="Equation.3" ShapeID="_x0000_i1068" DrawAspect="Content" ObjectID="_1551534277" r:id="rId79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: (находим среднее значение)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position w:val="-48"/>
          <w:sz w:val="28"/>
          <w:szCs w:val="28"/>
          <w:lang w:val="ru-RU" w:eastAsia="ru-RU"/>
        </w:rPr>
        <w:object w:dxaOrig="4040" w:dyaOrig="1240">
          <v:shape id="_x0000_i1069" type="#_x0000_t75" style="width:200.4pt;height:55.2pt" o:ole="">
            <v:imagedata r:id="rId80" o:title=""/>
          </v:shape>
          <o:OLEObject Type="Embed" ProgID="Equation.3" ShapeID="_x0000_i1069" DrawAspect="Content" ObjectID="_1551534278" r:id="rId81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   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варианты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3027A4">
        <w:rPr>
          <w:rFonts w:ascii="Times New Roman" w:hAnsi="Times New Roman"/>
          <w:i/>
          <w:position w:val="-44"/>
          <w:sz w:val="28"/>
          <w:szCs w:val="28"/>
          <w:lang w:val="ru-RU" w:eastAsia="ru-RU"/>
        </w:rPr>
        <w:object w:dxaOrig="2360" w:dyaOrig="1160">
          <v:shape id="_x0000_i1070" type="#_x0000_t75" style="width:118.8pt;height:50.4pt" o:ole="">
            <v:imagedata r:id="rId82" o:title=""/>
          </v:shape>
          <o:OLEObject Type="Embed" ProgID="Equation.3" ShapeID="_x0000_i1070" DrawAspect="Content" ObjectID="_1551534279" r:id="rId83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 xml:space="preserve">Базовая величина </w:t>
      </w:r>
      <w:r w:rsidRPr="003027A4">
        <w:rPr>
          <w:rFonts w:ascii="Times New Roman" w:eastAsia="TimesNewRoman" w:hAnsi="Times New Roman"/>
          <w:b/>
          <w:i/>
          <w:i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b/>
          <w:iCs/>
          <w:sz w:val="28"/>
          <w:szCs w:val="28"/>
          <w:lang w:val="ru-RU" w:eastAsia="ru-RU"/>
        </w:rPr>
        <w:t xml:space="preserve">обобщенного </w:t>
      </w:r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комплексного показателя качества примет значение = 1.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  <w:t>Порядок выполнения работы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i/>
          <w:sz w:val="28"/>
          <w:szCs w:val="28"/>
          <w:lang w:val="ru-RU" w:eastAsia="ru-RU"/>
        </w:rPr>
        <w:t xml:space="preserve">1. 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Ознакомиться с теоретическими сведениями данной работы</w:t>
      </w:r>
      <w:r w:rsidRPr="003027A4">
        <w:rPr>
          <w:rFonts w:ascii="Times New Roman" w:eastAsia="TimesNewRoman,Bold" w:hAnsi="Times New Roman"/>
          <w:i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2. Сформировать экспертную группу из 5 – 7 человек и выбрать объект исследования.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3.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Определить номенклатуру единичных показателей качества </w:t>
      </w:r>
      <w:proofErr w:type="spellStart"/>
      <w:proofErr w:type="gramStart"/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bCs/>
          <w:sz w:val="28"/>
          <w:szCs w:val="28"/>
          <w:vertAlign w:val="subscript"/>
          <w:lang w:val="ru-RU" w:eastAsia="ru-RU"/>
        </w:rPr>
        <w:t>i</w:t>
      </w:r>
      <w:r w:rsidRPr="003027A4">
        <w:rPr>
          <w:rFonts w:ascii="Times New Roman" w:hAnsi="Times New Roman"/>
          <w:b/>
          <w:iCs/>
          <w:sz w:val="28"/>
          <w:szCs w:val="28"/>
          <w:vertAlign w:val="subscript"/>
          <w:lang w:val="ru-RU" w:eastAsia="ru-RU"/>
        </w:rPr>
        <w:t>j</w:t>
      </w:r>
      <w:proofErr w:type="spellEnd"/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 xml:space="preserve">,  </w:t>
      </w:r>
      <w:proofErr w:type="spellStart"/>
      <w:r w:rsidRPr="003027A4">
        <w:rPr>
          <w:rFonts w:ascii="Times New Roman" w:hAnsi="Times New Roman"/>
          <w:b/>
          <w:iCs/>
          <w:sz w:val="28"/>
          <w:szCs w:val="28"/>
          <w:lang w:val="ru-RU" w:eastAsia="ru-RU"/>
        </w:rPr>
        <w:t>j</w:t>
      </w:r>
      <w:proofErr w:type="spellEnd"/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= 1 ÷ 9,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и их коэффициенты весомости (</w:t>
      </w:r>
      <w:proofErr w:type="spellStart"/>
      <w:r w:rsidRPr="003027A4">
        <w:rPr>
          <w:rFonts w:ascii="Times New Roman" w:eastAsia="TimesNewRoman" w:hAnsi="Times New Roman"/>
          <w:b/>
          <w:sz w:val="28"/>
          <w:szCs w:val="28"/>
          <w:lang w:val="ru-RU" w:eastAsia="ru-RU"/>
        </w:rPr>
        <w:t>g</w:t>
      </w:r>
      <w:r w:rsidRPr="003027A4">
        <w:rPr>
          <w:rFonts w:ascii="Times New Roman" w:eastAsia="TimesNewRoman" w:hAnsi="Times New Roman"/>
          <w:b/>
          <w:sz w:val="28"/>
          <w:szCs w:val="28"/>
          <w:vertAlign w:val="subscript"/>
          <w:lang w:val="ru-RU" w:eastAsia="ru-RU"/>
        </w:rPr>
        <w:t>ij</w:t>
      </w:r>
      <w:proofErr w:type="spell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)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4. 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Измерить единичные показатели качества инструментальным и экспертным методами</w:t>
      </w:r>
      <w:r w:rsidRPr="003027A4">
        <w:rPr>
          <w:rFonts w:ascii="Times New Roman" w:eastAsia="TimesNewRoman,Bold" w:hAnsi="Times New Roman"/>
          <w:i/>
          <w:sz w:val="28"/>
          <w:szCs w:val="28"/>
          <w:lang w:val="ru-RU" w:eastAsia="ru-RU"/>
        </w:rPr>
        <w:t xml:space="preserve">. </w:t>
      </w:r>
      <w:r w:rsidRPr="003027A4">
        <w:rPr>
          <w:rFonts w:ascii="Times New Roman" w:eastAsia="TimesNewRoman" w:hAnsi="Times New Roman"/>
          <w:i/>
          <w:sz w:val="28"/>
          <w:szCs w:val="28"/>
          <w:lang w:val="ru-RU" w:eastAsia="ru-RU"/>
        </w:rPr>
        <w:t>Перевести значения единичных показателей в безразмерную форму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. 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5.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Рассчитать значения среднего арифметического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среднего геометрического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среднего гармонического и среднего </w:t>
      </w:r>
      <w:proofErr w:type="spell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квадратического</w:t>
      </w:r>
      <w:proofErr w:type="spellEnd"/>
      <w:r w:rsidRPr="003027A4">
        <w:rPr>
          <w:rFonts w:ascii="Times New Roman" w:eastAsia="TimesNewRoman,Bold" w:hAnsi="Times New Roman"/>
          <w:i/>
          <w:i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показателей качества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На основании полученных данных заполнить сводную таблицу результатов.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Проанализировать полученные значения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eastAsia="TimesNewRoman" w:hAnsi="Times New Roman"/>
          <w:position w:val="-20"/>
          <w:sz w:val="28"/>
          <w:szCs w:val="28"/>
          <w:lang w:val="ru-RU" w:eastAsia="ru-RU"/>
        </w:rPr>
        <w:object w:dxaOrig="520" w:dyaOrig="460">
          <v:shape id="_x0000_i1071" type="#_x0000_t75" style="width:25.2pt;height:24pt" o:ole="">
            <v:imagedata r:id="rId84" o:title=""/>
          </v:shape>
          <o:OLEObject Type="Embed" ProgID="Equation.3" ShapeID="_x0000_i1071" DrawAspect="Content" ObjectID="_1551534280" r:id="rId85"/>
        </w:objec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480">
          <v:shape id="_x0000_i1072" type="#_x0000_t75" style="width:25.2pt;height:24pt" o:ole="">
            <v:imagedata r:id="rId86" o:title=""/>
          </v:shape>
          <o:OLEObject Type="Embed" ProgID="Equation.3" ShapeID="_x0000_i1072" DrawAspect="Content" ObjectID="_1551534281" r:id="rId87"/>
        </w:objec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,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b/>
          <w:position w:val="-20"/>
          <w:sz w:val="28"/>
          <w:szCs w:val="28"/>
          <w:lang w:val="ru-RU" w:eastAsia="ru-RU"/>
        </w:rPr>
        <w:object w:dxaOrig="520" w:dyaOrig="540">
          <v:shape id="_x0000_i1073" type="#_x0000_t75" style="width:25.2pt;height:27.6pt" o:ole="">
            <v:imagedata r:id="rId88" o:title=""/>
          </v:shape>
          <o:OLEObject Type="Embed" ProgID="Equation.3" ShapeID="_x0000_i1073" DrawAspect="Content" ObjectID="_1551534282" r:id="rId89"/>
        </w:objec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hAnsi="Times New Roman"/>
          <w:position w:val="-20"/>
          <w:sz w:val="28"/>
          <w:szCs w:val="28"/>
          <w:lang w:val="ru-RU" w:eastAsia="ru-RU"/>
        </w:rPr>
        <w:object w:dxaOrig="520" w:dyaOrig="499">
          <v:shape id="_x0000_i1074" type="#_x0000_t75" style="width:25.2pt;height:25.2pt" o:ole="">
            <v:imagedata r:id="rId90" o:title=""/>
          </v:shape>
          <o:OLEObject Type="Embed" ProgID="Equation.3" ShapeID="_x0000_i1074" DrawAspect="Content" ObjectID="_1551534283" r:id="rId91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и построить сравнительный график.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 xml:space="preserve">7. Определить комбинированную комплексную оценку анализированной продукции </w:t>
      </w:r>
      <w:r w:rsidRPr="003027A4">
        <w:rPr>
          <w:rFonts w:ascii="Times New Roman" w:hAnsi="Times New Roman"/>
          <w:position w:val="-18"/>
          <w:sz w:val="28"/>
          <w:szCs w:val="28"/>
          <w:lang w:val="ru-RU" w:eastAsia="ru-RU"/>
        </w:rPr>
        <w:object w:dxaOrig="620" w:dyaOrig="560">
          <v:shape id="_x0000_i1075" type="#_x0000_t75" style="width:37.2pt;height:33.6pt" o:ole="">
            <v:imagedata r:id="rId92" o:title=""/>
          </v:shape>
          <o:OLEObject Type="Embed" ProgID="Equation.3" ShapeID="_x0000_i1075" DrawAspect="Content" ObjectID="_1551534284" r:id="rId93"/>
        </w:object>
      </w:r>
      <w:r w:rsidRPr="003027A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Сделать выводы по работе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Ответить на контрольные вопросы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right="-263"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 xml:space="preserve">Определяем </w:t>
      </w:r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экспертным методом коэффициент весомости</w:t>
      </w:r>
      <w:proofErr w:type="gramStart"/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proofErr w:type="gramEnd"/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proofErr w:type="gramStart"/>
      <w:r w:rsidRPr="003027A4">
        <w:rPr>
          <w:rFonts w:ascii="Times New Roman" w:hAnsi="Times New Roman"/>
          <w:bCs/>
          <w:i/>
          <w:sz w:val="28"/>
          <w:szCs w:val="28"/>
          <w:lang w:val="ru-RU" w:eastAsia="ru-RU"/>
        </w:rPr>
        <w:t>г</w:t>
      </w:r>
      <w:proofErr w:type="gramEnd"/>
      <w:r w:rsidRPr="003027A4">
        <w:rPr>
          <w:rFonts w:ascii="Times New Roman" w:hAnsi="Times New Roman"/>
          <w:bCs/>
          <w:i/>
          <w:sz w:val="28"/>
          <w:szCs w:val="28"/>
          <w:lang w:val="ru-RU" w:eastAsia="ru-RU"/>
        </w:rPr>
        <w:t>рубо один эксперт)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представлением о важности показателя в столбце «Ранг» проставить порядковый номер показателя. Номер 1 присваивается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важнейшему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Если показатели равноценны по важности  - присваивается одинаковые ранги. 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В столбце «Значение весомости» проставить рядом с показателем, который имеет ранг 1 цифру 10. Это будет значение весомости важнейшего показателя.  </w:t>
      </w:r>
    </w:p>
    <w:p w:rsidR="0060302F" w:rsidRPr="003027A4" w:rsidRDefault="0060302F" w:rsidP="007B4A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lastRenderedPageBreak/>
        <w:t>Значение весомости каждого последующего показателя определяется путем деления значения весомости важнейшего показателя (10) на соответствующий ранг.</w:t>
      </w:r>
    </w:p>
    <w:p w:rsidR="0060302F" w:rsidRPr="003027A4" w:rsidRDefault="0060302F" w:rsidP="007B4A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Определить сумму значений весомости </w:t>
      </w:r>
      <w:r w:rsidRPr="003027A4">
        <w:rPr>
          <w:rFonts w:ascii="Times New Roman" w:hAnsi="Times New Roman"/>
          <w:position w:val="-30"/>
          <w:sz w:val="28"/>
          <w:szCs w:val="28"/>
          <w:lang w:val="ru-RU" w:eastAsia="ru-RU"/>
        </w:rPr>
        <w:object w:dxaOrig="620" w:dyaOrig="700">
          <v:shape id="_x0000_i1076" type="#_x0000_t75" style="width:36pt;height:40.8pt" o:ole="">
            <v:imagedata r:id="rId94" o:title=""/>
          </v:shape>
          <o:OLEObject Type="Embed" ProgID="Equation.3" ShapeID="_x0000_i1076" DrawAspect="Content" ObjectID="_1551534285" r:id="rId95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Значение коэффициента весомости каждого показателя определяется по формуле: </w:t>
      </w:r>
      <w:r w:rsidRPr="003027A4">
        <w:rPr>
          <w:rFonts w:ascii="Times New Roman" w:hAnsi="Times New Roman"/>
          <w:position w:val="-64"/>
          <w:sz w:val="28"/>
          <w:szCs w:val="28"/>
          <w:lang w:val="ru-RU" w:eastAsia="ru-RU"/>
        </w:rPr>
        <w:object w:dxaOrig="1100" w:dyaOrig="1060">
          <v:shape id="_x0000_i1077" type="#_x0000_t75" style="width:76.8pt;height:73.2pt" o:ole="">
            <v:imagedata r:id="rId96" o:title=""/>
          </v:shape>
          <o:OLEObject Type="Embed" ProgID="Equation.3" ShapeID="_x0000_i1077" DrawAspect="Content" ObjectID="_1551534286" r:id="rId97"/>
        </w:objec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 xml:space="preserve">значение весомости каждого показателя делится на сумму значений весомостей. </w:t>
      </w:r>
    </w:p>
    <w:p w:rsidR="0060302F" w:rsidRPr="003027A4" w:rsidRDefault="0060302F" w:rsidP="007B4A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0302F" w:rsidRPr="003027A4" w:rsidRDefault="0060302F" w:rsidP="007B4A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Задание: </w:t>
      </w:r>
    </w:p>
    <w:p w:rsidR="0060302F" w:rsidRPr="003027A4" w:rsidRDefault="0060302F" w:rsidP="007B4A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Построить ранжированный ряд комплексных показателей качества стиральных машин без учёта весомостей и с учётом весомостей, используя логику комплексирования, заданную преподавателем. </w:t>
      </w:r>
    </w:p>
    <w:p w:rsidR="0060302F" w:rsidRPr="003027A4" w:rsidRDefault="0060302F" w:rsidP="007B4A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Варианты для самостоятельной работы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№1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38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(стиральная машина)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37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Ардо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Самсунг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Вирпул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Индезит</w:t>
            </w:r>
            <w:proofErr w:type="spellEnd"/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Загрузка, </w:t>
            </w:r>
            <w:proofErr w:type="gram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кг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Затраты </w:t>
            </w: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.э</w:t>
            </w:r>
            <w:proofErr w:type="gram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нерг</w:t>
            </w:r>
            <w:proofErr w:type="spell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квт.ч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0,92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Затраты воды, </w:t>
            </w:r>
            <w:proofErr w:type="gram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л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Время обработки, </w:t>
            </w: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мин.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Масса, </w:t>
            </w:r>
            <w:proofErr w:type="gram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кг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78" type="#_x0000_t75" style="width:21.6pt;height:19.2pt" o:ole="">
                  <v:imagedata r:id="rId38" o:title=""/>
                </v:shape>
                <o:OLEObject Type="Embed" ProgID="Equation.3" ShapeID="_x0000_i1078" DrawAspect="Content" ObjectID="_1551534287" r:id="rId98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79" type="#_x0000_t75" style="width:21.6pt;height:19.2pt" o:ole="">
                  <v:imagedata r:id="rId20" o:title=""/>
                </v:shape>
                <o:OLEObject Type="Embed" ProgID="Equation.3" ShapeID="_x0000_i1079" DrawAspect="Content" ObjectID="_1551534288" r:id="rId99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80" type="#_x0000_t75" style="width:21.6pt;height:19.2pt" o:ole="">
                  <v:imagedata r:id="rId92" o:title=""/>
                </v:shape>
                <o:OLEObject Type="Embed" ProgID="Equation.3" ShapeID="_x0000_i1080" DrawAspect="Content" ObjectID="_1551534289" r:id="rId100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7B4A33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7B4A33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7B4A33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7B4A33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№2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236"/>
        <w:gridCol w:w="974"/>
        <w:gridCol w:w="975"/>
        <w:gridCol w:w="975"/>
        <w:gridCol w:w="975"/>
        <w:gridCol w:w="487"/>
        <w:gridCol w:w="488"/>
        <w:gridCol w:w="488"/>
        <w:gridCol w:w="488"/>
        <w:gridCol w:w="975"/>
      </w:tblGrid>
      <w:tr w:rsidR="0060302F" w:rsidRPr="003027A4" w:rsidTr="0060302F">
        <w:trPr>
          <w:cantSplit/>
          <w:trHeight w:val="306"/>
        </w:trPr>
        <w:tc>
          <w:tcPr>
            <w:tcW w:w="1861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1949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(фен)</w:t>
            </w:r>
          </w:p>
        </w:tc>
        <w:tc>
          <w:tcPr>
            <w:tcW w:w="1950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75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57"/>
        </w:trPr>
        <w:tc>
          <w:tcPr>
            <w:tcW w:w="1861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Ветерок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Ровента</w:t>
            </w:r>
            <w:proofErr w:type="spellEnd"/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Филипс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Вирпул</w:t>
            </w:r>
            <w:proofErr w:type="spellEnd"/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</w:t>
            </w:r>
            <w:proofErr w:type="spellEnd"/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</w:t>
            </w:r>
            <w:proofErr w:type="spellEnd"/>
          </w:p>
        </w:tc>
        <w:tc>
          <w:tcPr>
            <w:tcW w:w="975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296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Мощность,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</w:t>
            </w:r>
            <w:proofErr w:type="gramEnd"/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03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Функция охлажденного воздуха</w:t>
            </w:r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296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Длина шнура,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proofErr w:type="gramEnd"/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1,75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03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Кол-во уровней сушки,</w:t>
            </w:r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296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насадок, </w:t>
            </w:r>
            <w:proofErr w:type="spellStart"/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16"/>
        </w:trPr>
        <w:tc>
          <w:tcPr>
            <w:tcW w:w="162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986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1250</w:t>
            </w: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790</w:t>
            </w:r>
          </w:p>
        </w:tc>
        <w:tc>
          <w:tcPr>
            <w:tcW w:w="487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75" w:type="dxa"/>
          <w:cantSplit/>
          <w:trHeight w:val="316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81" type="#_x0000_t75" style="width:21.6pt;height:19.2pt" o:ole="">
                  <v:imagedata r:id="rId38" o:title=""/>
                </v:shape>
                <o:OLEObject Type="Embed" ProgID="Equation.3" ShapeID="_x0000_i1081" DrawAspect="Content" ObjectID="_1551534290" r:id="rId101"/>
              </w:objec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75" w:type="dxa"/>
          <w:cantSplit/>
          <w:trHeight w:val="316"/>
        </w:trPr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82" type="#_x0000_t75" style="width:21.6pt;height:19.2pt" o:ole="">
                  <v:imagedata r:id="rId20" o:title=""/>
                </v:shape>
                <o:OLEObject Type="Embed" ProgID="Equation.3" ShapeID="_x0000_i1082" DrawAspect="Content" ObjectID="_1551534291" r:id="rId102"/>
              </w:objec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75" w:type="dxa"/>
          <w:cantSplit/>
          <w:trHeight w:val="316"/>
        </w:trPr>
        <w:tc>
          <w:tcPr>
            <w:tcW w:w="1861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83" type="#_x0000_t75" style="width:21.6pt;height:19.2pt" o:ole="">
                  <v:imagedata r:id="rId92" o:title=""/>
                </v:shape>
                <o:OLEObject Type="Embed" ProgID="Equation.3" ShapeID="_x0000_i1083" DrawAspect="Content" ObjectID="_1551534292" r:id="rId103"/>
              </w:object>
            </w:r>
          </w:p>
        </w:tc>
        <w:tc>
          <w:tcPr>
            <w:tcW w:w="974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5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0302F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</w:t>
      </w:r>
      <w:r w:rsidR="0060302F"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ариант №3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10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(пылесос)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61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LG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Вихрь 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Сатурн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Индезит</w:t>
            </w:r>
            <w:proofErr w:type="spellEnd"/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LG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Уровень звуковой мощности, </w:t>
            </w: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дБА</w:t>
            </w:r>
            <w:proofErr w:type="spell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Пылеочистительная способность, %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отребляемая мощность, кВт/ч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Масса,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кг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фильтра для пыли, г</w:t>
            </w:r>
            <w:r w:rsidRPr="003027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84" type="#_x0000_t75" style="width:21.6pt;height:19.2pt" o:ole="">
                  <v:imagedata r:id="rId38" o:title=""/>
                </v:shape>
                <o:OLEObject Type="Embed" ProgID="Equation.3" ShapeID="_x0000_i1084" DrawAspect="Content" ObjectID="_1551534293" r:id="rId104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85" type="#_x0000_t75" style="width:21.6pt;height:19.2pt" o:ole="">
                  <v:imagedata r:id="rId20" o:title=""/>
                </v:shape>
                <o:OLEObject Type="Embed" ProgID="Equation.3" ShapeID="_x0000_i1085" DrawAspect="Content" ObjectID="_1551534294" r:id="rId105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86" type="#_x0000_t75" style="width:21.6pt;height:19.2pt" o:ole="">
                  <v:imagedata r:id="rId92" o:title=""/>
                </v:shape>
                <o:OLEObject Type="Embed" ProgID="Equation.3" ShapeID="_x0000_i1086" DrawAspect="Content" ObjectID="_1551534295" r:id="rId106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7B4A33" w:rsidRPr="003027A4" w:rsidRDefault="007B4A33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№4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10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(газовая плита)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61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Бош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Сименс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Фостер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Лысьва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КПД горелок духовки, %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Высота корпуса плиты, дм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покрытия, балл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5/10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духовки, дм</w:t>
            </w:r>
            <w:r w:rsidRPr="003027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Температура поверхности ручек управления, </w:t>
            </w: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sym w:font="Symbol" w:char="F0B0"/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87" type="#_x0000_t75" style="width:21.6pt;height:19.2pt" o:ole="">
                  <v:imagedata r:id="rId38" o:title=""/>
                </v:shape>
                <o:OLEObject Type="Embed" ProgID="Equation.3" ShapeID="_x0000_i1087" DrawAspect="Content" ObjectID="_1551534296" r:id="rId107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88" type="#_x0000_t75" style="width:21.6pt;height:19.2pt" o:ole="">
                  <v:imagedata r:id="rId20" o:title=""/>
                </v:shape>
                <o:OLEObject Type="Embed" ProgID="Equation.3" ShapeID="_x0000_i1088" DrawAspect="Content" ObjectID="_1551534297" r:id="rId108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89" type="#_x0000_t75" style="width:21.6pt;height:19.2pt" o:ole="">
                  <v:imagedata r:id="rId92" o:title=""/>
                </v:shape>
                <o:OLEObject Type="Embed" ProgID="Equation.3" ShapeID="_x0000_i1089" DrawAspect="Content" ObjectID="_1551534298" r:id="rId109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№5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10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(холодильник)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61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Холодок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Норд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Бош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Индезит</w:t>
            </w:r>
            <w:proofErr w:type="spellEnd"/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Габаритные размеры (высота),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Max</w:t>
            </w:r>
            <w:proofErr w:type="spell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температура заморозки, </w:t>
            </w: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sym w:font="Symbol" w:char="F0B0"/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Доп. функции, </w:t>
            </w:r>
            <w:proofErr w:type="spellStart"/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Энергопотребление, кВт/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 Удобство пользования, балл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2/5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3/5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5/5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4/5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1206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1253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90" type="#_x0000_t75" style="width:21.6pt;height:19.2pt" o:ole="">
                  <v:imagedata r:id="rId38" o:title=""/>
                </v:shape>
                <o:OLEObject Type="Embed" ProgID="Equation.3" ShapeID="_x0000_i1090" DrawAspect="Content" ObjectID="_1551534299" r:id="rId110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91" type="#_x0000_t75" style="width:21.6pt;height:19.2pt" o:ole="">
                  <v:imagedata r:id="rId20" o:title=""/>
                </v:shape>
                <o:OLEObject Type="Embed" ProgID="Equation.3" ShapeID="_x0000_i1091" DrawAspect="Content" ObjectID="_1551534300" r:id="rId111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92" type="#_x0000_t75" style="width:21.6pt;height:19.2pt" o:ole="">
                  <v:imagedata r:id="rId92" o:title=""/>
                </v:shape>
                <o:OLEObject Type="Embed" ProgID="Equation.3" ShapeID="_x0000_i1092" DrawAspect="Content" ObjectID="_1551534301" r:id="rId112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№6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10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(утюг)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61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Витэк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Супра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Браун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Тефаль</w:t>
            </w:r>
            <w:proofErr w:type="spellEnd"/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КПД нагревателя утюга, %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Тщательность покрытия подошвы, балл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9/10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9/10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Вес утюга,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кг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Емкость резервуара для воды, мл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дополнительных функций, </w:t>
            </w:r>
            <w:proofErr w:type="spellStart"/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93" type="#_x0000_t75" style="width:21.6pt;height:19.2pt" o:ole="">
                  <v:imagedata r:id="rId38" o:title=""/>
                </v:shape>
                <o:OLEObject Type="Embed" ProgID="Equation.3" ShapeID="_x0000_i1093" DrawAspect="Content" ObjectID="_1551534302" r:id="rId113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94" type="#_x0000_t75" style="width:21.6pt;height:19.2pt" o:ole="">
                  <v:imagedata r:id="rId20" o:title=""/>
                </v:shape>
                <o:OLEObject Type="Embed" ProgID="Equation.3" ShapeID="_x0000_i1094" DrawAspect="Content" ObjectID="_1551534303" r:id="rId114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95" type="#_x0000_t75" style="width:21.6pt;height:19.2pt" o:ole="">
                  <v:imagedata r:id="rId92" o:title=""/>
                </v:shape>
                <o:OLEObject Type="Embed" ProgID="Equation.3" ShapeID="_x0000_i1095" DrawAspect="Content" ObjectID="_1551534304" r:id="rId115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№7</w:t>
      </w:r>
    </w:p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8"/>
        <w:gridCol w:w="999"/>
        <w:gridCol w:w="999"/>
        <w:gridCol w:w="999"/>
        <w:gridCol w:w="999"/>
        <w:gridCol w:w="499"/>
        <w:gridCol w:w="500"/>
        <w:gridCol w:w="500"/>
        <w:gridCol w:w="500"/>
        <w:gridCol w:w="999"/>
      </w:tblGrid>
      <w:tr w:rsidR="0060302F" w:rsidRPr="003027A4" w:rsidTr="0060302F">
        <w:trPr>
          <w:cantSplit/>
          <w:trHeight w:val="310"/>
        </w:trPr>
        <w:tc>
          <w:tcPr>
            <w:tcW w:w="1906" w:type="dxa"/>
            <w:gridSpan w:val="2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 качества</w:t>
            </w:r>
          </w:p>
        </w:tc>
        <w:tc>
          <w:tcPr>
            <w:tcW w:w="3996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Марка продукта (миксер)</w:t>
            </w:r>
          </w:p>
        </w:tc>
        <w:tc>
          <w:tcPr>
            <w:tcW w:w="1999" w:type="dxa"/>
            <w:gridSpan w:val="4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q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g</w:t>
            </w:r>
            <w:r w:rsidRPr="003027A4">
              <w:rPr>
                <w:rFonts w:ascii="Times New Roman" w:hAnsi="Times New Roman"/>
                <w:sz w:val="28"/>
                <w:szCs w:val="28"/>
                <w:vertAlign w:val="subscript"/>
                <w:lang w:val="ru-RU" w:eastAsia="ru-RU"/>
              </w:rPr>
              <w:t>i</w:t>
            </w:r>
            <w:proofErr w:type="spellEnd"/>
          </w:p>
        </w:tc>
      </w:tr>
      <w:tr w:rsidR="0060302F" w:rsidRPr="003027A4" w:rsidTr="0060302F">
        <w:trPr>
          <w:cantSplit/>
          <w:trHeight w:val="361"/>
        </w:trPr>
        <w:tc>
          <w:tcPr>
            <w:tcW w:w="1906" w:type="dxa"/>
            <w:gridSpan w:val="2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Сатурн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Тефаль</w:t>
            </w:r>
            <w:proofErr w:type="spellEnd"/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Бош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Индезит</w:t>
            </w:r>
            <w:proofErr w:type="spellEnd"/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999" w:type="dxa"/>
            <w:vMerge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Мощность,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144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144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насадок, </w:t>
            </w:r>
            <w:proofErr w:type="spellStart"/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Длина шнура,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61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Вес миксера,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кг</w:t>
            </w:r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0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скоростей, </w:t>
            </w:r>
            <w:proofErr w:type="spellStart"/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cantSplit/>
          <w:trHeight w:val="320"/>
        </w:trPr>
        <w:tc>
          <w:tcPr>
            <w:tcW w:w="166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Цена, </w:t>
            </w:r>
            <w:proofErr w:type="spell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у.е</w:t>
            </w:r>
            <w:proofErr w:type="spell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8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790</w: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</w:t>
            </w:r>
          </w:p>
        </w:tc>
        <w:tc>
          <w:tcPr>
            <w:tcW w:w="4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99">
                <v:shape id="_x0000_i1096" type="#_x0000_t75" style="width:21.6pt;height:19.2pt" o:ole="">
                  <v:imagedata r:id="rId38" o:title=""/>
                </v:shape>
                <o:OLEObject Type="Embed" ProgID="Equation.3" ShapeID="_x0000_i1096" DrawAspect="Content" ObjectID="_1551534305" r:id="rId116"/>
              </w:objec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eastAsia="TimesNewRoman" w:hAnsi="Times New Roman"/>
                <w:position w:val="-20"/>
                <w:sz w:val="28"/>
                <w:szCs w:val="28"/>
                <w:lang w:val="ru-RU" w:eastAsia="ru-RU"/>
              </w:rPr>
              <w:object w:dxaOrig="520" w:dyaOrig="480">
                <v:shape id="_x0000_i1097" type="#_x0000_t75" style="width:21.6pt;height:19.2pt" o:ole="">
                  <v:imagedata r:id="rId20" o:title=""/>
                </v:shape>
                <o:OLEObject Type="Embed" ProgID="Equation.3" ShapeID="_x0000_i1097" DrawAspect="Content" ObjectID="_1551534306" r:id="rId117"/>
              </w:objec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0302F" w:rsidRPr="003027A4" w:rsidTr="0060302F">
        <w:trPr>
          <w:gridAfter w:val="1"/>
          <w:wAfter w:w="999" w:type="dxa"/>
          <w:cantSplit/>
          <w:trHeight w:val="320"/>
        </w:trPr>
        <w:tc>
          <w:tcPr>
            <w:tcW w:w="1906" w:type="dxa"/>
            <w:gridSpan w:val="2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position w:val="-18"/>
                <w:sz w:val="28"/>
                <w:szCs w:val="28"/>
                <w:lang w:val="ru-RU" w:eastAsia="ru-RU"/>
              </w:rPr>
              <w:object w:dxaOrig="620" w:dyaOrig="560">
                <v:shape id="_x0000_i1098" type="#_x0000_t75" style="width:21.6pt;height:19.2pt" o:ole="">
                  <v:imagedata r:id="rId92" o:title=""/>
                </v:shape>
                <o:OLEObject Type="Embed" ProgID="Equation.3" ShapeID="_x0000_i1098" DrawAspect="Content" ObjectID="_1551534307" r:id="rId118"/>
              </w:object>
            </w: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0302F" w:rsidRPr="003027A4" w:rsidRDefault="0060302F" w:rsidP="007B4A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0302F" w:rsidRPr="003027A4" w:rsidRDefault="0060302F" w:rsidP="007B4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b/>
          <w:bCs/>
          <w:sz w:val="28"/>
          <w:szCs w:val="28"/>
          <w:lang w:val="ru-RU" w:eastAsia="ru-RU"/>
        </w:rPr>
        <w:t>Контрольные вопросы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1.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 чём заключается комплексный метод измерения качества продукции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2.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 каких случаях целесообразно использовать комплексный метод оценки качества продукции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lastRenderedPageBreak/>
        <w:t xml:space="preserve">3.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Каким образом задаются базовые значения единичных и комплексных показателей качества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4.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 чём преимущества представления единичных показателей качества в безразмерной форме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5.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Назовите способы перевода абсолютных показателей качества 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относительные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6.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В каких случаях для абсолютной количественной характеристики продукции целесообразно использовать нормирование по двум градациям 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сортная и несортная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)?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 xml:space="preserve">7.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При 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выполнении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каких условий продукция может быть отнесена к сортной или несортной</w:t>
      </w:r>
      <w:r w:rsidRPr="003027A4">
        <w:rPr>
          <w:rFonts w:ascii="Times New Roman" w:eastAsia="TimesNewRoman,Bold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Какие числовые значения может принимать относительный показатель качества при нормировании по двум градациям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сортная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и несортная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Какое значение принимается за норматив для позитивного показателя качества при разделении продукции на 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сортную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и несортную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10.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Какое значение принимается за норматив для негативного показателя качества при разделении продукции на </w:t>
      </w:r>
      <w:proofErr w:type="gram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сортную</w:t>
      </w:r>
      <w:proofErr w:type="gramEnd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 и несортную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11.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 каких случаях для абсолютной количественной характеристики продукции целесообразно использовать нормирование по большому количеству градаций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12.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Приведите математические выражения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которые используются при нормировании по большому количеству градаций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13.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Какие числовые значения может принимать относительный показатель качества при нормировании по большому количеству градаций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14.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В каких случаях для абсолютной количественной характеристики продукции используют нормирование с учётом ограничений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допусков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на предельные значения показателей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15.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Приведите формулы для нахождения дифференциального показателя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если его значения выше номинального и имеется ограничение сверху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16.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Приведите формулы для нахождения дифференциального показателя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если его значения ниже номинального и имеется ограничение снизу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17.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Какие числовые значения может принимать относительный показатель качества при нормировании с учётом ограничений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допусков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)?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18.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Назовите методы определения обобщённого комплексного показателя качества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19.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Назовите виды средних взвешенных комплексных показателей и приведите формулы для их расчёта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0302F" w:rsidRPr="003027A4" w:rsidRDefault="0060302F" w:rsidP="007B4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20.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В каких случаях для оценки качества продукции целесообразно использовать средние арифметические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 xml:space="preserve">средние </w:t>
      </w:r>
      <w:proofErr w:type="spellStart"/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квадратические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027A4">
        <w:rPr>
          <w:rFonts w:ascii="Times New Roman" w:eastAsia="TimesNewRoman" w:hAnsi="Times New Roman"/>
          <w:sz w:val="28"/>
          <w:szCs w:val="28"/>
          <w:lang w:val="ru-RU" w:eastAsia="ru-RU"/>
        </w:rPr>
        <w:t>средние геометрические и средние гармонические взвешенные показатели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60302F" w:rsidRPr="003027A4" w:rsidRDefault="0060302F">
      <w:pPr>
        <w:rPr>
          <w:sz w:val="28"/>
          <w:szCs w:val="28"/>
          <w:lang w:val="ru-RU"/>
        </w:rPr>
      </w:pPr>
      <w:r w:rsidRPr="003027A4">
        <w:rPr>
          <w:sz w:val="28"/>
          <w:szCs w:val="28"/>
          <w:lang w:val="ru-RU"/>
        </w:rPr>
        <w:br w:type="page"/>
      </w:r>
    </w:p>
    <w:p w:rsidR="003027A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3 </w:t>
      </w:r>
    </w:p>
    <w:p w:rsidR="00B15E6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ФАКТОРЫ, ОБЕСПЕЧИВАЮЩИЕ КАЧЕСТВО ПРОДУКЦИИ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B15E64" w:rsidRPr="003027A4" w:rsidRDefault="00B15E64" w:rsidP="00B15E6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углубление представлений о факторах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влияющих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Symbol" w:hAnsi="Symbol" w:cs="Symbol"/>
          <w:color w:val="000000"/>
          <w:sz w:val="28"/>
          <w:szCs w:val="28"/>
          <w:lang w:val="ru-RU"/>
        </w:rPr>
        <w:t>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методические указания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00" w:right="1680" w:firstLine="21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Задание 1. </w:t>
      </w: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Подготовка реферата по вопросам занятия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38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Вопросы занятия:</w:t>
      </w: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Процесс проектирования и конструирования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влияние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Сырье и </w:t>
      </w:r>
      <w:proofErr w:type="gramStart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комплектующие</w:t>
      </w:r>
      <w:proofErr w:type="gramEnd"/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влияние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Технологическая обработка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влияние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right="2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Упаковка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классификация и характеристика влияния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Маркировка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влияние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Транспортирование и хранение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понятие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влияние на качество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указания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Студент выбирает вопрос занятия 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используя альтернативные литературные источники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готовит реферат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материал которого докладывает на занятии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jc w:val="both"/>
        <w:rPr>
          <w:sz w:val="28"/>
          <w:szCs w:val="28"/>
          <w:lang w:val="ru-RU"/>
        </w:rPr>
      </w:pPr>
      <w:r w:rsidRPr="003027A4">
        <w:rPr>
          <w:sz w:val="28"/>
          <w:szCs w:val="28"/>
          <w:lang w:val="ru-RU"/>
        </w:rPr>
        <w:br w:type="page"/>
      </w:r>
    </w:p>
    <w:p w:rsidR="003027A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320" w:hanging="1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4 </w:t>
      </w:r>
    </w:p>
    <w:p w:rsidR="00B15E6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320" w:hanging="16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НОРМАТИВНО-ПРАВОВОЕ ОБЕСПЕЧЕНИЕ КАЧЕСТВА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B15E64" w:rsidRPr="003027A4" w:rsidRDefault="00B15E64" w:rsidP="00B15E6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углубление представлений о правовых аспектах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Задание 1. </w:t>
      </w: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Подготовка реферата по вопросам занятия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Вопросы занятия:</w:t>
      </w: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Ответственность изготовителей в обеспечении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Формы и виды ответственности изготовителей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Механизм обеспечения прав потребителей и ответственности изготовителей при обеспечении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Ответственность изготовителей за ненадлежащую информацию о товарах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Порядок устранения недостатков и замены товаров ненадлежащего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7" w:lineRule="auto"/>
        <w:ind w:left="980" w:hanging="2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Участие федеральных органов исполнительной власти в контроле качества и безопасности товаров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работ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услуг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указания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Студент выбирает вопрос занятия 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используя альтернативные литературные источники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готовит реферат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материал которого докладывает на занятии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br w:type="page"/>
      </w:r>
    </w:p>
    <w:p w:rsidR="003027A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560" w:firstLine="8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5 </w:t>
      </w:r>
    </w:p>
    <w:p w:rsidR="00B15E6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560" w:firstLine="80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ТЕОРЕТИЧЕСКИЕ И ИСТОРИЧЕСКИЕ АСПЕКТЫ УПРАВЛЕНИЯ КАЧЕСТВОМ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B15E64" w:rsidRPr="003027A4" w:rsidRDefault="00B15E64" w:rsidP="00B15E6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B15E6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углубление представления об управлении качеством </w:t>
      </w:r>
      <w:proofErr w:type="spellStart"/>
      <w:proofErr w:type="gramStart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продук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ции</w:t>
      </w:r>
      <w:proofErr w:type="spellEnd"/>
      <w:proofErr w:type="gramEnd"/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определение социального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экономического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научно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технического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организационного аспектов управления качеством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приобретение </w:t>
      </w:r>
      <w:proofErr w:type="spellStart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навы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ков</w:t>
      </w:r>
      <w:proofErr w:type="spellEnd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разработке механизма управления качеством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71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71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Задание 1. </w:t>
      </w: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8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Подготовка реферата по вопросам занятия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38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Вопросы занятия: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Управление качеством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значение на современном этапе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Управление качеством на этапе проектирования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Управление качеством на этапе производства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Управление качеством на этапе на этапе обращения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Управление качеством на этапе использования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Социальный аспект управления качеством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Экономический аспект управления качеством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Роль научно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технического прогресса в управлении качеством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02" w:lineRule="exact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указания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1" w:lineRule="exact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Студент выбирает вопрос занятия 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используя </w:t>
      </w:r>
      <w:r w:rsidR="003027A4"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альтернативные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литературные источники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готовит реферат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материал которого докладывает на занятии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ind w:firstLine="710"/>
        <w:jc w:val="both"/>
        <w:rPr>
          <w:sz w:val="28"/>
          <w:szCs w:val="28"/>
          <w:lang w:val="ru-RU"/>
        </w:rPr>
      </w:pPr>
      <w:r w:rsidRPr="003027A4">
        <w:rPr>
          <w:sz w:val="28"/>
          <w:szCs w:val="28"/>
          <w:lang w:val="ru-RU"/>
        </w:rPr>
        <w:br w:type="page"/>
      </w:r>
    </w:p>
    <w:p w:rsidR="003027A4" w:rsidRPr="003027A4" w:rsidRDefault="003027A4" w:rsidP="003027A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6 </w:t>
      </w:r>
    </w:p>
    <w:p w:rsidR="0060302F" w:rsidRPr="003027A4" w:rsidRDefault="00B15E64" w:rsidP="003027A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«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СТАНДАРТИЗАЦИЯ, КАК СИСТЕМА УПРАВЛЕНИЯ КАЧЕСТВОМ.  ЭКСПЕРТИЗА НОРМАТИВНОЙ ДОКУМЕНТАЦИИ</w:t>
      </w:r>
      <w:proofErr w:type="gramStart"/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  <w:proofErr w:type="gramEnd"/>
    </w:p>
    <w:p w:rsidR="00B15E64" w:rsidRPr="003027A4" w:rsidRDefault="00B15E64" w:rsidP="00B15E6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Цель работы: </w:t>
      </w:r>
      <w:r w:rsidRPr="003027A4">
        <w:rPr>
          <w:rFonts w:ascii="Times New Roman" w:hAnsi="Times New Roman"/>
          <w:i/>
          <w:sz w:val="28"/>
          <w:szCs w:val="28"/>
          <w:lang w:val="ru-RU" w:eastAsia="ru-RU"/>
        </w:rPr>
        <w:t xml:space="preserve">выучить основные понятия стандартизации. Освоить особенности экспертизы нормативной документации. 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Краткие теоретические сведения:</w:t>
      </w:r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Стандартизация является одним из важнейших элементов современного механизма управления качеством продукции (работ, услуг). По определению международной организации по стандартизации (ИСО), 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стандартизация – установление и применение правил с целью упорядочения деятельности в определенных областях на пользу и при участии всех заинтересованных сторон, 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в частности для достижения всеобщей оптимальной экономии при соблюдении функциональных условий и требований техники безопасности.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Стандарт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– 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это нормативно-технический документ по стандартизации, устанавливающий комплекс правил, норм, требований к объекту стандартизации и утвержденный компетентным органом. Стандарты представляются в виде документов, содержащих определенные требования, правила или нормы, </w:t>
      </w:r>
      <w:proofErr w:type="gram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обязательные к исполнению</w:t>
      </w:r>
      <w:proofErr w:type="gramEnd"/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. 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Это также основные единицы измерения или физические константы (например, метр, вольт, ампер, абсолютный нуль по Кельвину и т.д.). К стандартам относятся все предметы для физического сравнения: государственные первичные эталоны единицы длинны, массы, силы и т.д.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Действующая система стандартизации позволяет разрабатывать и поддерживать в актуальном состоянии:</w:t>
      </w:r>
    </w:p>
    <w:p w:rsidR="00B15E64" w:rsidRPr="003027A4" w:rsidRDefault="00B15E64" w:rsidP="00974A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единый технический язык;</w:t>
      </w:r>
    </w:p>
    <w:p w:rsidR="00B15E64" w:rsidRPr="003027A4" w:rsidRDefault="00B15E64" w:rsidP="00974A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унифицированные ряды важнейших технических характеристик продукции (допуски и посадки, напряжения, частоты и др.);</w:t>
      </w:r>
    </w:p>
    <w:p w:rsidR="00B15E64" w:rsidRPr="003027A4" w:rsidRDefault="00B15E64" w:rsidP="00974A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типоразмерные</w:t>
      </w:r>
      <w:proofErr w:type="spell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ряды и типовые конструкции изделий общемашиностроительного применения (подшипники, крепеж, режущий инструмент и др.);</w:t>
      </w:r>
    </w:p>
    <w:p w:rsidR="00B15E64" w:rsidRPr="003027A4" w:rsidRDefault="00B15E64" w:rsidP="00974A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систему классификаторов технико-экономической информации;</w:t>
      </w:r>
    </w:p>
    <w:p w:rsidR="00B15E64" w:rsidRPr="003027A4" w:rsidRDefault="00B15E64" w:rsidP="00974A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достоверные справочные данные о свойствах материалов и веществ.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Общей </w:t>
      </w:r>
      <w:r w:rsidRPr="003027A4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целью стандартизации является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защита интересов потребителей и государства 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по вопросам качества продукции, процессов, услуг, обеспечивая: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безопасность продукции, работ и услуг для окружающей среды, жизни, здоровья и имущества;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безопасность хозяйственных субъектов с учетом риска возникновения природных и техногенных катастроф и других чрезвычайных ситуаций;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обороноспособность и мобилизационную готовность страны;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техническую и информационную совместимость, а также взаимозаменяемость продукции;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единство измерений;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качество продукции, работ и услуг в соответствии с уровнем науки, техники и технологии;</w:t>
      </w:r>
    </w:p>
    <w:p w:rsidR="00B15E64" w:rsidRPr="003027A4" w:rsidRDefault="00B15E64" w:rsidP="00974A2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экономию всех видов ресурсов.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Современная стандартизация базируется на следующих</w:t>
      </w:r>
      <w:r w:rsidRPr="003027A4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 принципах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Pr="003027A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системность; повторяемость; вариантность; взаимозаменяемость.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Принцип системности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определяет стандарт как элемент системы и обеспечивает создание систем стандартов, взаимосвязанных между собой сущностью конкретных объектов стандартизации. </w:t>
      </w:r>
      <w:proofErr w:type="gram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Системность – одно из требований к деятельности по стандартизации, предполагающим обеспечение взаимной согласованности, непротиворечивости, унификации и исключение дублирования требований стандартов.</w:t>
      </w:r>
      <w:proofErr w:type="gramEnd"/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Принцип повторяемости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означает определение круга объектов, к которым применимы вещи, процессы, отношения, обладающие одним общим свойством – повторяемостью во времени или в пространстве.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Принцип вариантности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в стандартизации означает создание рационального многообразия (обеспечение минимума рациональных разновидностей) стандартных элементов, входящих в стандартизируемый объект.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Принцип взаимозаменяемости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предусматривает (применительно к технике) возможность сборки или замены одинаковых деталей, изготовленных в разное время и в различных местах.</w:t>
      </w:r>
    </w:p>
    <w:p w:rsidR="00B15E64" w:rsidRPr="003027A4" w:rsidRDefault="00B15E64" w:rsidP="00B15E6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Основные требования к разработке фонда стандартов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 можно сформулировать следующим образом:</w:t>
      </w:r>
    </w:p>
    <w:p w:rsidR="00B15E64" w:rsidRPr="003027A4" w:rsidRDefault="00B15E64" w:rsidP="00974A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стандарты должны быть социально и экономически необходимыми;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стандарты должны иметь определенный круг пользователей и конкретность требований;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стандарты не должны дублировать друг друга;</w:t>
      </w:r>
    </w:p>
    <w:p w:rsidR="00B15E64" w:rsidRPr="003027A4" w:rsidRDefault="00B15E64" w:rsidP="00974A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стандарты должны отражать взаимосогласованные требования комплексности по всем стадиям жизненного цикла продукции (от разработки 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до утилизации), по всем уровням разукрупнения (от исходных материалов до конечной продукции), по всем аспектам обеспечения качества и уровням управления;</w:t>
      </w:r>
    </w:p>
    <w:p w:rsidR="00B15E64" w:rsidRPr="003027A4" w:rsidRDefault="00B15E64" w:rsidP="00974A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стандарты должны обладать стабильностью требований в течение определенного периода;</w:t>
      </w:r>
    </w:p>
    <w:p w:rsidR="00B15E64" w:rsidRPr="003027A4" w:rsidRDefault="00B15E64" w:rsidP="00974A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стандарты должны своевременно пересматриваться.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достижения целей стандартизация выполняет определенные 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функции: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1. Функция упорядочения – преодоление неразумного многообразия объектов (раздутая номенклатура продукции, ненужное многообразие документов), сводится к упрощению и ограничению;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2. Охранная (социальная функция) – обеспечение безопасности потребителей продукции (услуг), изготовителей и государства, объединение усилий человечества по защите природы от техногенного воздействия цивилизации;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3. Ресурсосберегающая функция обусловлена ограниченностью материальных, энергетических, трудовых и природных ресурсов и заключается в установлении в НД обоснованных ограничений на расходование ресурсов;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4. Коммуникативная функция обеспечивает общение и взаимодействие людей, в частности специалистов, путем личного обмена или использования документальных средств, аппаратных систем и каналов передачи сообщений. Эта функция направлена на преодоление барьеров в торговле и на содействие научно-техническому и экономическому сотрудничеству;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5. Цивилизующая функция направлена на повышение качества продукции и услуг как составляющих качества жизни;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6. Информационная функция. Стандартизация обеспечивает материальное производство, науку, технику и др. сферы нормативными документами, эталонами мер, образцами-эталонами продукции, каталогами продукции, каталогами продукции как носителями ценной технической и управленческой информации;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Главная задача стандартизации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</w:t>
      </w:r>
      <w:proofErr w:type="gram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со</w:t>
      </w:r>
      <w:proofErr w:type="gram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здание системы нормативно-технической документации, определяющей прогрессивные требования к продукции, изготовляемой для нужд народного хозяйства, населения, обороны страны, экспорта, а также контроль за правильностью использования этой документации.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 Основными задачами стандартизации 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являются: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1.  обеспечение взаимопонимания между разработчиками, изготовителями, продавцами и потребителями (заказчиками);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2.  установление оптимальных требований к номенклатуре и качеству продукции в интересах потребителя и государства, в том числе обеспечивающих ее безопасность для окружающей среды, жизни, здоровья и имущества;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3.  установление требований по совместимости (конструктивной, электрической, электромагнитной, информационной, программной и т.д.), а также взаимозаменяемости продукции;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4.  согласование и увязка показателей и характеристик продукции, ее элементов, комплектующих изделий, сырья и материалов;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5.  нормативно-техническое обеспечение контроля (испытаний, анализа, измерений), сертификации и оценки качества продукции;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6.  установление требований к технологическим процессам, в том числе в целях снижения материалоемкости, энергоемкости и трудоемкости, обеспечения применения малоотходных технологий;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7.  создание и внедрение систем классификации и кодирования технико-экономической информации;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8. нормативное обеспечение межгосударственных и государственных социально-экономических и научно-технических программ (проектов) и инфраструктурных комплексов (транспорт, связь, оборона, охрана окружающей среды, контроль среды обитания, безопасность населения и т.д.);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Объектами стандартизации 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могут быть продукция, услуги и процессы, имеющие перспективу многократного воспроизведения и (или) использования.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Непосредственным результатом стандартизации является, прежде всего, нормативный документ (НД). Применение НД – способ упорядочения в определенной области, поэтому нормативный документ – 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средство стандартизации.</w:t>
      </w:r>
    </w:p>
    <w:p w:rsidR="00B15E64" w:rsidRPr="003027A4" w:rsidRDefault="00B15E64" w:rsidP="00B15E64">
      <w:pPr>
        <w:spacing w:before="100"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Стандарты устанавливаются </w:t>
      </w:r>
      <w:proofErr w:type="gramStart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B15E64" w:rsidRPr="003027A4" w:rsidRDefault="00B15E64" w:rsidP="00974A23">
      <w:pPr>
        <w:numPr>
          <w:ilvl w:val="0"/>
          <w:numId w:val="5"/>
        </w:numPr>
        <w:spacing w:before="100" w:after="10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материальные предметы, включая продукцию, эталоны, образцовые по составу или свойствам вещества;</w:t>
      </w:r>
    </w:p>
    <w:p w:rsidR="00B15E64" w:rsidRPr="003027A4" w:rsidRDefault="00B15E64" w:rsidP="00974A23">
      <w:pPr>
        <w:numPr>
          <w:ilvl w:val="0"/>
          <w:numId w:val="5"/>
        </w:numPr>
        <w:spacing w:before="100" w:after="10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нормы, правила и требования к объектам организационного, методического и общетехнического характера.</w:t>
      </w:r>
    </w:p>
    <w:p w:rsidR="00B15E64" w:rsidRPr="003027A4" w:rsidRDefault="00B15E64" w:rsidP="00B15E6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lastRenderedPageBreak/>
        <w:t>В соответствии с законом Украины «О стандартизации» ВВР, 2001,</w:t>
      </w:r>
      <w:proofErr w:type="gramStart"/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Ю</w:t>
      </w:r>
      <w:proofErr w:type="gramEnd"/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№31, ст. 145  в Украине существуют такие нормативные документы в сфере стандартизации:</w:t>
      </w:r>
    </w:p>
    <w:p w:rsidR="00B15E64" w:rsidRPr="003027A4" w:rsidRDefault="00B15E64" w:rsidP="00974A23">
      <w:pPr>
        <w:numPr>
          <w:ilvl w:val="0"/>
          <w:numId w:val="10"/>
        </w:numPr>
        <w:spacing w:before="100" w:beforeAutospacing="1" w:after="100" w:afterAutospacing="1" w:line="240" w:lineRule="auto"/>
        <w:ind w:right="22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международные и региональные стандарты,</w:t>
      </w:r>
    </w:p>
    <w:p w:rsidR="00B15E64" w:rsidRPr="003027A4" w:rsidRDefault="00B15E64" w:rsidP="00974A23">
      <w:pPr>
        <w:numPr>
          <w:ilvl w:val="0"/>
          <w:numId w:val="10"/>
        </w:numPr>
        <w:spacing w:before="100" w:beforeAutospacing="1" w:after="100" w:afterAutospacing="1" w:line="240" w:lineRule="auto"/>
        <w:ind w:right="22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национальные стандарты,</w:t>
      </w:r>
    </w:p>
    <w:p w:rsidR="00B15E64" w:rsidRPr="003027A4" w:rsidRDefault="00B15E64" w:rsidP="00974A23">
      <w:pPr>
        <w:numPr>
          <w:ilvl w:val="0"/>
          <w:numId w:val="10"/>
        </w:numPr>
        <w:spacing w:before="100" w:beforeAutospacing="1" w:after="100" w:afterAutospacing="1" w:line="240" w:lineRule="auto"/>
        <w:ind w:right="22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Кодекс упрочненной практики (свод правил),</w:t>
      </w:r>
    </w:p>
    <w:p w:rsidR="00B15E64" w:rsidRPr="003027A4" w:rsidRDefault="00B15E64" w:rsidP="00974A23">
      <w:pPr>
        <w:numPr>
          <w:ilvl w:val="0"/>
          <w:numId w:val="10"/>
        </w:numPr>
        <w:spacing w:before="100" w:beforeAutospacing="1" w:after="100" w:afterAutospacing="1" w:line="240" w:lineRule="auto"/>
        <w:ind w:right="22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технические условия,</w:t>
      </w:r>
    </w:p>
    <w:p w:rsidR="00B15E64" w:rsidRPr="003027A4" w:rsidRDefault="00B15E64" w:rsidP="00974A23">
      <w:pPr>
        <w:numPr>
          <w:ilvl w:val="0"/>
          <w:numId w:val="10"/>
        </w:numPr>
        <w:spacing w:before="100" w:beforeAutospacing="1" w:after="100" w:afterAutospacing="1" w:line="240" w:lineRule="auto"/>
        <w:ind w:right="22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технический регламент.</w:t>
      </w:r>
    </w:p>
    <w:p w:rsidR="00B15E64" w:rsidRPr="003027A4" w:rsidRDefault="00B15E64" w:rsidP="00B15E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 Законом РФ «О стандартизации», в зависимости от области применения стандарта российские стандарты делятся на следующие 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категории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B15E64" w:rsidRPr="003027A4" w:rsidRDefault="00B15E64" w:rsidP="00974A2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Государственные стандарты (ГОСТ Р);</w:t>
      </w:r>
    </w:p>
    <w:p w:rsidR="00B15E64" w:rsidRPr="003027A4" w:rsidRDefault="00B15E64" w:rsidP="00974A2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стандарты отраслей;</w:t>
      </w:r>
    </w:p>
    <w:p w:rsidR="00B15E64" w:rsidRPr="003027A4" w:rsidRDefault="00B15E64" w:rsidP="00974A2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стандарты предприятий;</w:t>
      </w:r>
    </w:p>
    <w:p w:rsidR="00B15E64" w:rsidRPr="003027A4" w:rsidRDefault="00B15E64" w:rsidP="00974A2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общероссийские классификаторы;</w:t>
      </w:r>
    </w:p>
    <w:p w:rsidR="00B15E64" w:rsidRPr="003027A4" w:rsidRDefault="00B15E64" w:rsidP="00974A2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научно-технические стандарты, стандарты инженерных обществ и других общественных объединений. Дадим общую характеристику указанным категориям стандартов.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>Национальный стандарт (ДСТУ)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- </w:t>
      </w:r>
      <w:r w:rsidRPr="003027A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государственный стандарт Украины, принятый центральным органом исполнительной власти в сфере стандартизации и доступные для широкого круга пользователей на национальном уровне. 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>Государственные стандарты Российской Федерации (ГОСТ Р)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– разрабатывают на продукцию, работы и услуги, потребности в которых носят межотраслевой характер. Стандарты этой категории применяет Госстандарт России.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 xml:space="preserve">Межгосударственный стандарт (ГОСТ) 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- стандарт, принятый Межгосударственным Советом по стандартизации, метрологии и сертификации (МГС) или Межгосударственной научно-технической комиссией по стандартизации, техническому нормированию и сертификации в строительстве (МНТКС).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 xml:space="preserve">Международный стандарт (ИСО, МЭК, EN, ИСО/МЭК) - 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стандарт,  принятый соответствующими международными организациями, например, ДСТУ ISO – стандарт международной организации по стандартизации, принятый в Украине.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>Отраслевой стандарт (ОСТ, ГСТУ)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- стандарт, принятый государственным органом управления в пределах его компетенции применительно к продукции, работам и услугам отраслевого назначения.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lastRenderedPageBreak/>
        <w:t>Технические условия (ТУ)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- документ, разработанный на конкретную продукцию: изделие, материал, вещество и др.</w:t>
      </w:r>
    </w:p>
    <w:p w:rsidR="00B15E64" w:rsidRPr="003027A4" w:rsidRDefault="00B15E64" w:rsidP="00B15E64">
      <w:pPr>
        <w:spacing w:before="100" w:beforeAutospacing="1" w:after="100" w:afterAutospacing="1" w:line="240" w:lineRule="auto"/>
        <w:ind w:right="22"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 xml:space="preserve">Стандарт предприятия 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>(</w:t>
      </w:r>
      <w:r w:rsidRPr="003027A4">
        <w:rPr>
          <w:rFonts w:ascii="Times New Roman" w:eastAsia="Arial Unicode MS" w:hAnsi="Times New Roman"/>
          <w:b/>
          <w:sz w:val="28"/>
          <w:szCs w:val="28"/>
          <w:lang w:val="ru-RU" w:eastAsia="ru-RU"/>
        </w:rPr>
        <w:t>СТП)</w:t>
      </w:r>
      <w:r w:rsidRPr="003027A4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- стандарт, принятый предприятием применительно к продукции, работам и услугам своего предприятия.</w:t>
      </w:r>
    </w:p>
    <w:p w:rsidR="00B15E64" w:rsidRPr="003027A4" w:rsidRDefault="00B15E64" w:rsidP="00B15E64">
      <w:pPr>
        <w:spacing w:after="0" w:line="240" w:lineRule="auto"/>
        <w:ind w:right="2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Технический регламент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– нормативно-правовой акт, принятый органом государственной власти, которая устанавливает технические требования к продукции, процессам или услугам непосредственно или через ссылку на стандарты ли воссоздает их содержание.</w:t>
      </w:r>
    </w:p>
    <w:p w:rsidR="00B15E64" w:rsidRPr="003027A4" w:rsidRDefault="00B15E64" w:rsidP="00B15E64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/>
        <w:ind w:right="2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Наряду с международными и межгосударственными, национальными стандартами, техническими условиями и техническими регламентами действуют так же такие нормы, как:</w:t>
      </w:r>
    </w:p>
    <w:p w:rsidR="00B15E64" w:rsidRPr="003027A4" w:rsidRDefault="00B15E64" w:rsidP="00B15E64">
      <w:pPr>
        <w:spacing w:after="0"/>
        <w:ind w:right="2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ДБН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державні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будівельні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норми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СНиП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–  Строительные нормы и правила, </w:t>
      </w:r>
      <w:proofErr w:type="spellStart"/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СанПиН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(санитарные правила и нормы), </w:t>
      </w: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СН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(санитарные нормы), и многие другие нормативные документы, которые непосредственно касаются безопасности здоровья человека и окружающей среды  </w:t>
      </w:r>
    </w:p>
    <w:p w:rsidR="00B15E64" w:rsidRPr="003027A4" w:rsidRDefault="00B15E64" w:rsidP="00B15E64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right="22" w:firstLine="70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Пример записи некоторых нормативных документов:</w:t>
      </w:r>
    </w:p>
    <w:p w:rsidR="00B15E64" w:rsidRPr="003027A4" w:rsidRDefault="00B15E64" w:rsidP="00B15E64">
      <w:pPr>
        <w:spacing w:after="0" w:line="240" w:lineRule="auto"/>
        <w:ind w:right="22" w:firstLine="70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right="22" w:firstLine="70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ДСТУ ХХ.Х.ХХ - ХХХХ</w:t>
      </w:r>
    </w:p>
    <w:p w:rsidR="00B15E64" w:rsidRPr="003027A4" w:rsidRDefault="00B15E64" w:rsidP="00B15E64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ab/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 xml:space="preserve"> 1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2                        3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</w:t>
      </w:r>
    </w:p>
    <w:p w:rsidR="00B15E64" w:rsidRPr="003027A4" w:rsidRDefault="00B15E64" w:rsidP="00974A23">
      <w:pPr>
        <w:numPr>
          <w:ilvl w:val="1"/>
          <w:numId w:val="9"/>
        </w:num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Категория нормативного документа;</w:t>
      </w:r>
    </w:p>
    <w:p w:rsidR="00B15E64" w:rsidRPr="003027A4" w:rsidRDefault="00B15E64" w:rsidP="00974A23">
      <w:pPr>
        <w:numPr>
          <w:ilvl w:val="1"/>
          <w:numId w:val="9"/>
        </w:num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№ документа;</w:t>
      </w:r>
    </w:p>
    <w:p w:rsidR="00B15E64" w:rsidRPr="003027A4" w:rsidRDefault="00B15E64" w:rsidP="00974A23">
      <w:pPr>
        <w:numPr>
          <w:ilvl w:val="1"/>
          <w:numId w:val="9"/>
        </w:num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Год принятия.</w:t>
      </w:r>
    </w:p>
    <w:p w:rsidR="00B15E64" w:rsidRPr="003027A4" w:rsidRDefault="00B15E64" w:rsidP="00B15E64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right="2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Государственный стандарт Украины, № ХХ.Х.ХХ, принятый в ХХХХ году.</w:t>
      </w:r>
    </w:p>
    <w:p w:rsidR="00B15E64" w:rsidRPr="003027A4" w:rsidRDefault="00B15E64" w:rsidP="00B15E64">
      <w:pPr>
        <w:spacing w:after="0" w:line="240" w:lineRule="auto"/>
        <w:ind w:right="2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right="22" w:firstLine="54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Варианты заданий для самостоятельной работы</w:t>
      </w:r>
    </w:p>
    <w:p w:rsidR="00B15E64" w:rsidRPr="003027A4" w:rsidRDefault="00B15E64" w:rsidP="00B15E64">
      <w:pPr>
        <w:spacing w:after="0" w:line="240" w:lineRule="auto"/>
        <w:ind w:right="2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 1.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Провести экспертизу нормативной документации. Определить категорию, номер и год принятия в приведенных ниже нормативных документах. Отчет по выполненной работе оформить в виде таблицы. Форма таблицы приведена ниже.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149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950"/>
        <w:gridCol w:w="1842"/>
        <w:gridCol w:w="2073"/>
        <w:gridCol w:w="1583"/>
      </w:tblGrid>
      <w:tr w:rsidR="00B15E64" w:rsidRPr="003027A4" w:rsidTr="007B4A33">
        <w:trPr>
          <w:jc w:val="center"/>
        </w:trPr>
        <w:tc>
          <w:tcPr>
            <w:tcW w:w="2701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Нормативный документ</w:t>
            </w:r>
          </w:p>
        </w:tc>
        <w:tc>
          <w:tcPr>
            <w:tcW w:w="1950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Категория</w:t>
            </w:r>
          </w:p>
        </w:tc>
        <w:tc>
          <w:tcPr>
            <w:tcW w:w="1842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Номер</w:t>
            </w:r>
          </w:p>
        </w:tc>
        <w:tc>
          <w:tcPr>
            <w:tcW w:w="2073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right="-40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Страна принятия</w:t>
            </w:r>
          </w:p>
        </w:tc>
        <w:tc>
          <w:tcPr>
            <w:tcW w:w="1583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right="-40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Год принятия</w:t>
            </w:r>
          </w:p>
        </w:tc>
      </w:tr>
      <w:tr w:rsidR="00B15E64" w:rsidRPr="003027A4" w:rsidTr="007B4A33">
        <w:trPr>
          <w:jc w:val="center"/>
        </w:trPr>
        <w:tc>
          <w:tcPr>
            <w:tcW w:w="2701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50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73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83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№1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ГОСТ 380-94 Сталь углеродистая обыкновенного качества. Марки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 1-00278-78 </w:t>
      </w:r>
      <w:hyperlink r:id="rId119" w:history="1">
        <w:r w:rsidRPr="003027A4">
          <w:rPr>
            <w:rFonts w:ascii="Times New Roman" w:hAnsi="Times New Roman"/>
            <w:color w:val="000000"/>
            <w:sz w:val="28"/>
            <w:szCs w:val="28"/>
            <w:u w:val="single"/>
            <w:lang w:val="ru-RU" w:eastAsia="ru-RU"/>
          </w:rPr>
          <w:t>Электромагниты топливных, гидравлических и пневматических агрегатов. Правила выбора, установки и эксплуатации</w:t>
        </w:r>
      </w:hyperlink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B15E64" w:rsidRPr="003027A4" w:rsidRDefault="003564F5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hyperlink r:id="rId120" w:history="1">
        <w:r w:rsidR="00B15E64" w:rsidRPr="003027A4">
          <w:rPr>
            <w:rFonts w:ascii="Times New Roman" w:hAnsi="Times New Roman"/>
            <w:color w:val="000000"/>
            <w:sz w:val="28"/>
            <w:szCs w:val="28"/>
            <w:u w:val="single"/>
            <w:lang w:val="ru-RU" w:eastAsia="ru-RU"/>
          </w:rPr>
          <w:t>ДСТУ 1.13-2001</w:t>
        </w:r>
      </w:hyperlink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Нац</w:t>
      </w:r>
      <w:proofErr w:type="gram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ональна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стандартизацiя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Правила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надавання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пов</w:t>
      </w:r>
      <w:proofErr w:type="gram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домлень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торговим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партнерам </w:t>
      </w:r>
      <w:proofErr w:type="spellStart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B15E64"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55991.5-2014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 xml:space="preserve">Медицинские изделия для диагностики ин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витро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 Часть 5. Автоматические анализаторы для определения газов крови, метаболитов и кислотно-щелочного состояния. Технические требования для государственных закупок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ТУ У 15.6-30404368-001-2001 Крахмал кукурузный окисленный.</w:t>
      </w:r>
    </w:p>
    <w:p w:rsidR="00B15E64" w:rsidRPr="003027A4" w:rsidRDefault="00B15E64" w:rsidP="00B15E64">
      <w:pPr>
        <w:tabs>
          <w:tab w:val="num" w:pos="0"/>
        </w:tabs>
        <w:spacing w:after="120" w:line="240" w:lineRule="auto"/>
        <w:ind w:firstLine="540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12.2.046.0:2007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Устаткування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технологічне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ливарного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виробництва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безпеки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tabs>
          <w:tab w:val="num" w:pos="0"/>
        </w:tabs>
        <w:spacing w:after="120" w:line="240" w:lineRule="auto"/>
        <w:ind w:firstLine="540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№2</w:t>
      </w:r>
    </w:p>
    <w:p w:rsidR="00B15E64" w:rsidRPr="003027A4" w:rsidRDefault="00B15E64" w:rsidP="00B15E64">
      <w:pPr>
        <w:tabs>
          <w:tab w:val="num" w:pos="0"/>
        </w:tabs>
        <w:spacing w:after="120" w:line="240" w:lineRule="auto"/>
        <w:ind w:firstLine="540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ДСТУ ISO 2687:94  Машины и оборудование для механизации работ в сталеплавильном производстве. Общие требования безопасности.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EN 383:2003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Л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соматерiали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конструкцiйнi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випробовування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Визначання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цностi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з'єднання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значень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штифтових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крiпильних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елементiв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ГОСТ 11118-73 Панели из автоклавных ячеистых бетонов для наружных стен зданий. Технические требования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ISO 3649:2003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Обладнання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очищування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пов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тря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або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iнших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газiв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Словник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терм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нiв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2.051-2006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Единая система конструкторской документации. Электронные документы. Общие положения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51772-2001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Аппаратура радиоэлектронная бытовая. Эксплуатационные документы. Виды и правила выполнения</w:t>
      </w: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№3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>ГОСТ 8568-77 Листы стальные с ромбическим и чечевичным рифлением. Технические условия.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55632-2013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Внутренний водный транспорт. Судовые эксплуатационные документы. Формуляры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EN 677-2001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Котли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газові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центрального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опалення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Спеціальні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конденсаційних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котлів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номінальною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тепловою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потужністю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більше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ніж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70 кВт.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13.1.002-2003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Репрография. Микрография. Документы для микрофильмирования. Общие требования и нормы.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MEK 60335-2-21:2004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Безпечність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побутових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аналогічних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електричних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приладів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Частина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2-21.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Додаткові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акумуляційних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водонагрівачів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30524-97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Общественное питание. Требования к обслуживающему персоналу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№4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СанПиН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42-123-5777-91 Санитарные правила для предприятий общественного питания, включая кондитерские цехи и предприятия, вырабатывающие мягкое мороженое.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ГОСТ 17745-90  </w:t>
      </w: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Стали и сплавы. Методы определения газов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 1-00006-88 Средства наземного обслуживания самолетов и вертолетов. Порядок составления и согласования перечней. 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ТУ У В.2.6-28.1-02070795-001-2002 Конструкции строительные стальные резервуаров вертикальных цилиндрических для нефти и нефтепродуктов объемом от 100 до 50000. 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50762-95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Общественное питание. Классификация предприятий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ISO 6584:2003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Устаткування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очисне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повітря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газів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Класифікація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пиловловлювачі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№5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2432-2002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Розділення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ідких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неоднорідних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систем методами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фільтрування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центрифугування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Терміни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ГСТУ 3-041-2003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Магістральні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трубопроводи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транспортування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ідкого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аміаку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аміакопроводи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). Правила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технічної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15E64" w:rsidRPr="003027A4" w:rsidRDefault="003564F5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hyperlink r:id="rId121" w:history="1">
        <w:r w:rsidR="00B15E64" w:rsidRPr="003027A4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ДСТУ ISO 3903-99</w:t>
        </w:r>
      </w:hyperlink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Продукти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хімічні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технічні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Відбі</w:t>
      </w:r>
      <w:proofErr w:type="gram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spellEnd"/>
      <w:proofErr w:type="gram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проб.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Терміни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color w:val="4C4C4C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ТУ У 6-07-493-95 Смолы ионообменные. Катионы марок КУ-2-8, КУ-2-8У и КУ-2-8М</w:t>
      </w:r>
      <w:r w:rsidRPr="003027A4">
        <w:rPr>
          <w:rFonts w:ascii="Times New Roman" w:hAnsi="Times New Roman"/>
          <w:color w:val="4C4C4C"/>
          <w:sz w:val="28"/>
          <w:szCs w:val="28"/>
          <w:lang w:val="ru-RU" w:eastAsia="ru-RU"/>
        </w:rPr>
        <w:t xml:space="preserve">.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ОСТ 1-00282-78 </w:t>
      </w:r>
      <w:hyperlink r:id="rId122" w:history="1">
        <w:r w:rsidRPr="003027A4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 xml:space="preserve">Двигатели поршневые. Определение направления вращения основного вала. </w:t>
        </w:r>
      </w:hyperlink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ИСО 8995-2002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Принципы зрительной эргономики. Освещение рабочих систем внутри помещений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№6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2889-80 Мастика битумная кровельная горячая. Технические условия.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EN 1886:2005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вентиляц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ї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кондицiонування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повiтря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Кондиц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онери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повiтря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центральнi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Механ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чнi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характеристики.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Випробування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ISO 6584:2003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Устаткування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очисне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пов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тря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iнших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газiв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Класиф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кацiя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пиловловлювачiв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СН 42-123-5777-91 Санитарные нормы для предприятий общественного питания.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ПНСТ 26-2015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Дороги автомобильные общего пользования. Освещение искусственное. Методы измерений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ГОСТ 26119-97  </w:t>
      </w:r>
      <w:r w:rsidRPr="003027A4">
        <w:rPr>
          <w:rFonts w:ascii="Times New Roman" w:hAnsi="Times New Roman"/>
          <w:sz w:val="28"/>
          <w:szCs w:val="28"/>
          <w:lang w:val="ru-RU" w:eastAsia="ru-RU"/>
        </w:rPr>
        <w:tab/>
        <w:t>Электроприборы бытовые. Эксплуатационные документы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№7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 1-00006-88 Средства наземного обслуживания самолетов и вертолетов. Порядок составления и согласования перечней. 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ТУ У В.2.6-28.1-02070795-001-2002 Конструкции строительные стальные резервуаров вертикальных цилиндрических для нефти и нефтепродуктов.</w:t>
      </w:r>
    </w:p>
    <w:p w:rsidR="00B15E64" w:rsidRPr="003027A4" w:rsidRDefault="00B15E64" w:rsidP="00B15E64">
      <w:pPr>
        <w:tabs>
          <w:tab w:val="num" w:pos="0"/>
        </w:tabs>
        <w:spacing w:after="120" w:line="240" w:lineRule="auto"/>
        <w:ind w:firstLine="540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ДСТУ 2687:94  Машины и оборудование для механизации работ в сталеплавильном производстве. Общие требования безопасности.</w:t>
      </w:r>
    </w:p>
    <w:p w:rsidR="00B15E64" w:rsidRPr="003027A4" w:rsidRDefault="003564F5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hyperlink r:id="rId123" w:history="1">
        <w:r w:rsidR="00B15E64" w:rsidRPr="003027A4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 xml:space="preserve">ДСТУ ISO 3903-99 </w:t>
        </w:r>
      </w:hyperlink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Продукти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хімічні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технічні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Відбі</w:t>
      </w:r>
      <w:proofErr w:type="gram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spellEnd"/>
      <w:proofErr w:type="gram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проб.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Терміни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="00B15E64" w:rsidRPr="003027A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ГОСТ 380-94 Сталь углеродистая обыкновенного качества. Марки.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ДСТУ MEK 60687:2004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Л</w:t>
      </w:r>
      <w:proofErr w:type="gramStart"/>
      <w:r w:rsidRPr="003027A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3027A4">
        <w:rPr>
          <w:rFonts w:ascii="Times New Roman" w:hAnsi="Times New Roman"/>
          <w:sz w:val="28"/>
          <w:szCs w:val="28"/>
          <w:lang w:val="ru-RU" w:eastAsia="ru-RU"/>
        </w:rPr>
        <w:t>чильники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активної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електроенергiї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змiнного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струму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статичнi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класiв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027A4">
        <w:rPr>
          <w:rFonts w:ascii="Times New Roman" w:hAnsi="Times New Roman"/>
          <w:sz w:val="28"/>
          <w:szCs w:val="28"/>
          <w:lang w:val="ru-RU" w:eastAsia="ru-RU"/>
        </w:rPr>
        <w:t>точностi</w:t>
      </w:r>
      <w:proofErr w:type="spellEnd"/>
      <w:r w:rsidRPr="003027A4">
        <w:rPr>
          <w:rFonts w:ascii="Times New Roman" w:hAnsi="Times New Roman"/>
          <w:sz w:val="28"/>
          <w:szCs w:val="28"/>
          <w:lang w:val="ru-RU" w:eastAsia="ru-RU"/>
        </w:rPr>
        <w:t xml:space="preserve"> 0,2 S та 0,5 S).</w:t>
      </w:r>
    </w:p>
    <w:p w:rsidR="00B15E64" w:rsidRPr="003027A4" w:rsidRDefault="00B15E64" w:rsidP="00B15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</w:p>
    <w:p w:rsidR="00B15E64" w:rsidRPr="003027A4" w:rsidRDefault="00B15E64" w:rsidP="00B15E6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b/>
          <w:sz w:val="28"/>
          <w:szCs w:val="28"/>
          <w:lang w:val="ru-RU" w:eastAsia="ru-RU"/>
        </w:rPr>
        <w:t>Задание 2</w:t>
      </w:r>
    </w:p>
    <w:p w:rsidR="00B15E64" w:rsidRPr="003027A4" w:rsidRDefault="00B15E64" w:rsidP="00B15E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27A4">
        <w:rPr>
          <w:rFonts w:ascii="Times New Roman" w:hAnsi="Times New Roman"/>
          <w:sz w:val="28"/>
          <w:szCs w:val="28"/>
          <w:lang w:val="ru-RU" w:eastAsia="ru-RU"/>
        </w:rPr>
        <w:t>Соединить линией аббревиатуру нормативного документа и соответствующую ему категорию. Недостающие категории или виды стандартов – добавить.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№1</w:t>
      </w: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tbl>
      <w:tblPr>
        <w:tblW w:w="0" w:type="auto"/>
        <w:tblLook w:val="04A0"/>
      </w:tblPr>
      <w:tblGrid>
        <w:gridCol w:w="4825"/>
        <w:gridCol w:w="4746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СанПиН</w:t>
            </w:r>
            <w:proofErr w:type="spell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ПНСТ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ДБН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ИСО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№2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Р</w:t>
            </w:r>
            <w:proofErr w:type="gramEnd"/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ИСО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СН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ДСТУ 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СТП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№3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ТСН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</w:t>
            </w:r>
            <w:proofErr w:type="gramEnd"/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№4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СНиП</w:t>
            </w:r>
            <w:proofErr w:type="spell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ПНСТ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ГСТУ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№5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ПБ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№6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ДБН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СТП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027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СНиП</w:t>
            </w:r>
            <w:proofErr w:type="spell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EN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ПНСТ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У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3027A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Вариант №7</w:t>
      </w:r>
    </w:p>
    <w:tbl>
      <w:tblPr>
        <w:tblW w:w="0" w:type="auto"/>
        <w:tblLook w:val="04A0"/>
      </w:tblPr>
      <w:tblGrid>
        <w:gridCol w:w="4829"/>
        <w:gridCol w:w="4742"/>
      </w:tblGrid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Межгосударственный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ГОСТ </w:t>
            </w:r>
            <w:proofErr w:type="gramStart"/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Отраслевой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Свод правил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ПБ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ISO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Технические условия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ДБН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предприятия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Национальный стандарт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ДСТУ MEK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нормативные документы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У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Технический регламент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ГОСТ</w:t>
            </w:r>
          </w:p>
        </w:tc>
      </w:tr>
      <w:tr w:rsidR="00B15E64" w:rsidRPr="003027A4" w:rsidTr="007B4A33">
        <w:tc>
          <w:tcPr>
            <w:tcW w:w="4926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Санитарные нормы</w:t>
            </w:r>
          </w:p>
        </w:tc>
        <w:tc>
          <w:tcPr>
            <w:tcW w:w="4927" w:type="dxa"/>
          </w:tcPr>
          <w:p w:rsidR="00B15E64" w:rsidRPr="003027A4" w:rsidRDefault="00B15E64" w:rsidP="00B15E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27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СТП</w:t>
            </w:r>
          </w:p>
        </w:tc>
      </w:tr>
    </w:tbl>
    <w:p w:rsidR="00B15E64" w:rsidRPr="003027A4" w:rsidRDefault="00B15E64" w:rsidP="00B15E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B15E64" w:rsidRPr="003027A4" w:rsidRDefault="00B15E64">
      <w:pPr>
        <w:rPr>
          <w:sz w:val="28"/>
          <w:szCs w:val="28"/>
          <w:lang w:val="ru-RU"/>
        </w:rPr>
      </w:pPr>
      <w:r w:rsidRPr="003027A4">
        <w:rPr>
          <w:sz w:val="28"/>
          <w:szCs w:val="28"/>
          <w:lang w:val="ru-RU"/>
        </w:rPr>
        <w:br w:type="page"/>
      </w:r>
    </w:p>
    <w:p w:rsidR="003027A4" w:rsidRPr="003027A4" w:rsidRDefault="003027A4" w:rsidP="0030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7 </w:t>
      </w:r>
    </w:p>
    <w:p w:rsidR="00B15E64" w:rsidRPr="003027A4" w:rsidRDefault="003027A4" w:rsidP="0030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B15E64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СИСТЕМЫ УПРАВЛЕНИЯ КАЧЕСТВОМ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углубление представлений о системах качества</w:t>
      </w: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производств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отработка навыков в их анализе и разработке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027A4" w:rsidRPr="003027A4" w:rsidRDefault="003027A4" w:rsidP="003027A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680" w:firstLine="71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68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Задание 1. Подготовка реферата по вопросам занятия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3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Вопросы занятия:</w:t>
      </w:r>
    </w:p>
    <w:p w:rsidR="00B15E64" w:rsidRPr="003027A4" w:rsidRDefault="00B15E64" w:rsidP="003027A4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Отечественный опыт в создании систем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Зарубежный опыт в создании систем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История создания стандартов ИСО серии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9000.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1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Всеобщий менеджмент качества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путь к его совершенствованию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1" w:lineRule="exact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Внутренний аудит систем качества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сущность и необходимость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02" w:lineRule="exact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указания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31" w:lineRule="exact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3027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Студент выбирает вопрос занятия 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используя </w:t>
      </w:r>
      <w:r w:rsidR="00974A23"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альтернативные 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литературные источники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готовит реферат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материал которого докла</w:t>
      </w:r>
      <w:bookmarkStart w:id="0" w:name="_GoBack"/>
      <w:bookmarkEnd w:id="0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дывает на занятии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5E64" w:rsidRPr="003027A4" w:rsidRDefault="00B15E64" w:rsidP="003027A4">
      <w:pPr>
        <w:widowControl w:val="0"/>
        <w:autoSpaceDE w:val="0"/>
        <w:autoSpaceDN w:val="0"/>
        <w:adjustRightInd w:val="0"/>
        <w:spacing w:after="0" w:line="277" w:lineRule="exact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E64" w:rsidRPr="003027A4" w:rsidRDefault="00B15E64" w:rsidP="00FF0F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Содержание занятия Задание 1. Проанализируйте системы управления качеством соответствующие ГОСТ </w:t>
      </w:r>
      <w:proofErr w:type="gramStart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ИСО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9000</w:t>
      </w:r>
      <w:r w:rsidRPr="003027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</w:t>
      </w:r>
      <w:r w:rsidRPr="003027A4">
        <w:rPr>
          <w:rFonts w:ascii="Times New Roman" w:hAnsi="Times New Roman"/>
          <w:color w:val="000000"/>
          <w:sz w:val="28"/>
          <w:szCs w:val="28"/>
          <w:lang w:val="ru-RU"/>
        </w:rPr>
        <w:t>TQM</w:t>
      </w:r>
    </w:p>
    <w:p w:rsidR="00B15E64" w:rsidRPr="003027A4" w:rsidRDefault="00B15E64" w:rsidP="003027A4">
      <w:pPr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sz w:val="28"/>
          <w:szCs w:val="28"/>
          <w:lang w:val="ru-RU"/>
        </w:rPr>
        <w:br w:type="page"/>
      </w:r>
    </w:p>
    <w:p w:rsidR="00974A23" w:rsidRPr="003027A4" w:rsidRDefault="003027A4" w:rsidP="0030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ПРАКТИЧЕСКОЕ ЗАНЯТИЕ</w:t>
      </w:r>
      <w:r w:rsidR="00974A23"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8</w:t>
      </w:r>
    </w:p>
    <w:p w:rsidR="00974A23" w:rsidRPr="003027A4" w:rsidRDefault="00974A23" w:rsidP="003027A4">
      <w:pPr>
        <w:widowControl w:val="0"/>
        <w:autoSpaceDE w:val="0"/>
        <w:autoSpaceDN w:val="0"/>
        <w:adjustRightInd w:val="0"/>
        <w:spacing w:after="0" w:line="31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A23" w:rsidRPr="003027A4" w:rsidRDefault="003027A4" w:rsidP="0030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Pr="003027A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ИЗУЧЕНИЕ МЕЖДУНАРОДНЫХ СТАНДАРТОВ ИСО СЕРИИ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27A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9000</w:t>
      </w:r>
      <w:r w:rsidRPr="00302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974A23" w:rsidRPr="003027A4" w:rsidRDefault="00974A23" w:rsidP="00974A2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B15E64" w:rsidRPr="00337EA0" w:rsidRDefault="00974A23" w:rsidP="00337EA0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Цель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337EA0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углубление представлений о системах качества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об управлении качеством на основе политики в области качества.</w:t>
      </w:r>
    </w:p>
    <w:p w:rsidR="00974A23" w:rsidRPr="00337EA0" w:rsidRDefault="00974A23" w:rsidP="00337EA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6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Задание 1. Подготовка реферата по вопросам занятия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37EA0" w:rsidRDefault="00337EA0" w:rsidP="00337EA0">
      <w:pPr>
        <w:widowControl w:val="0"/>
        <w:autoSpaceDE w:val="0"/>
        <w:autoSpaceDN w:val="0"/>
        <w:adjustRightInd w:val="0"/>
        <w:spacing w:after="0" w:line="23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23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Вопросы занятия:</w:t>
      </w:r>
    </w:p>
    <w:p w:rsidR="00974A23" w:rsidRPr="00337EA0" w:rsidRDefault="00974A23" w:rsidP="00337EA0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Управление качеством и ИСО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9000.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74A23" w:rsidRPr="00337EA0" w:rsidRDefault="00974A23" w:rsidP="00337EA0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История возникновения системы стандартов ИСО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9000.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74A23" w:rsidRPr="00337EA0" w:rsidRDefault="00974A23" w:rsidP="00337EA0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Структура стандартов ИСО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9000.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74A23" w:rsidRPr="00337EA0" w:rsidRDefault="00974A23" w:rsidP="00337EA0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7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Сравнение стандартов ИСО серии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9000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редакций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1996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2001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годов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указания</w:t>
      </w: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31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Студент выбирает вопрос занятия и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используя альтернативные литературные источники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готовит реферат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материал которого докладывает на занятии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74A23" w:rsidRPr="00337EA0" w:rsidRDefault="00974A23" w:rsidP="00337EA0">
      <w:pPr>
        <w:widowControl w:val="0"/>
        <w:autoSpaceDE w:val="0"/>
        <w:autoSpaceDN w:val="0"/>
        <w:adjustRightInd w:val="0"/>
        <w:spacing w:after="0" w:line="31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A23" w:rsidRPr="00337EA0" w:rsidRDefault="00974A23" w:rsidP="00337EA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Для того чтобы ознакомиться с основными требованиями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предъявляемыми к системам качества по МС ИСО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9000,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необходимо изучить содержание ГОСТ </w:t>
      </w:r>
      <w:proofErr w:type="gramStart"/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9001.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тетради следует перечислить все элементы системы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37E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дав краткую им характеристику</w:t>
      </w:r>
      <w:r w:rsidRPr="00337EA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74A23" w:rsidRPr="00337EA0" w:rsidRDefault="00974A23" w:rsidP="00337EA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A23" w:rsidRPr="003027A4" w:rsidRDefault="00974A23" w:rsidP="00974A2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  <w:lang w:val="ru-RU"/>
        </w:rPr>
      </w:pPr>
    </w:p>
    <w:p w:rsidR="00974A23" w:rsidRPr="003027A4" w:rsidRDefault="00974A23" w:rsidP="00974A23">
      <w:pPr>
        <w:rPr>
          <w:rFonts w:ascii="Times New Roman" w:hAnsi="Times New Roman"/>
          <w:sz w:val="28"/>
          <w:szCs w:val="28"/>
          <w:lang w:val="ru-RU"/>
        </w:rPr>
      </w:pPr>
    </w:p>
    <w:p w:rsidR="003027A4" w:rsidRPr="003027A4" w:rsidRDefault="003027A4">
      <w:pPr>
        <w:rPr>
          <w:rFonts w:ascii="Times New Roman" w:hAnsi="Times New Roman"/>
          <w:sz w:val="28"/>
          <w:szCs w:val="28"/>
          <w:lang w:val="ru-RU"/>
        </w:rPr>
      </w:pPr>
    </w:p>
    <w:sectPr w:rsidR="003027A4" w:rsidRPr="003027A4" w:rsidSect="0084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8CB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hybridMultilevel"/>
    <w:tmpl w:val="532E9976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decimal"/>
      <w:lvlText w:val="%4.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3DA"/>
    <w:multiLevelType w:val="hybridMultilevel"/>
    <w:tmpl w:val="000058B0"/>
    <w:lvl w:ilvl="0" w:tplc="00002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492595"/>
    <w:multiLevelType w:val="hybridMultilevel"/>
    <w:tmpl w:val="5F4E8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48011A6">
      <w:numFmt w:val="bullet"/>
      <w:lvlText w:val="·"/>
      <w:lvlJc w:val="left"/>
      <w:pPr>
        <w:ind w:left="268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763421"/>
    <w:multiLevelType w:val="hybridMultilevel"/>
    <w:tmpl w:val="D68C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86A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C5392"/>
    <w:multiLevelType w:val="hybridMultilevel"/>
    <w:tmpl w:val="4E2A0E86"/>
    <w:lvl w:ilvl="0" w:tplc="3684DCC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D22D88"/>
    <w:multiLevelType w:val="hybridMultilevel"/>
    <w:tmpl w:val="E9C007F2"/>
    <w:lvl w:ilvl="0" w:tplc="C0CE1B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C0CE1BE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40969"/>
    <w:multiLevelType w:val="hybridMultilevel"/>
    <w:tmpl w:val="4604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E6252"/>
    <w:multiLevelType w:val="hybridMultilevel"/>
    <w:tmpl w:val="5BA40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C4DD8E">
      <w:start w:val="1"/>
      <w:numFmt w:val="bullet"/>
      <w:lvlText w:val="-"/>
      <w:lvlJc w:val="left"/>
      <w:pPr>
        <w:ind w:left="2689" w:hanging="90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781DE2"/>
    <w:multiLevelType w:val="multilevel"/>
    <w:tmpl w:val="53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974AF"/>
    <w:multiLevelType w:val="hybridMultilevel"/>
    <w:tmpl w:val="52C00312"/>
    <w:lvl w:ilvl="0" w:tplc="C0CE1BE0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923E48"/>
    <w:multiLevelType w:val="hybridMultilevel"/>
    <w:tmpl w:val="1FE4B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16"/>
  </w:num>
  <w:num w:numId="8">
    <w:abstractNumId w:val="19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D2869"/>
    <w:rsid w:val="00025671"/>
    <w:rsid w:val="000F3EA9"/>
    <w:rsid w:val="001C1B8D"/>
    <w:rsid w:val="003027A4"/>
    <w:rsid w:val="00337EA0"/>
    <w:rsid w:val="003564F5"/>
    <w:rsid w:val="004F78EA"/>
    <w:rsid w:val="00506D80"/>
    <w:rsid w:val="0060302F"/>
    <w:rsid w:val="007B4A33"/>
    <w:rsid w:val="008406A8"/>
    <w:rsid w:val="008D2869"/>
    <w:rsid w:val="00974A23"/>
    <w:rsid w:val="00A54449"/>
    <w:rsid w:val="00B15E64"/>
    <w:rsid w:val="00C14CA8"/>
    <w:rsid w:val="00DA2FD6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02F"/>
    <w:rPr>
      <w:rFonts w:ascii="Calibri" w:eastAsia="Times New Roman" w:hAnsi="Calibri" w:cs="Times New Roman"/>
      <w:lang w:val="en-US"/>
    </w:rPr>
  </w:style>
  <w:style w:type="paragraph" w:styleId="1">
    <w:name w:val="heading 1"/>
    <w:basedOn w:val="a0"/>
    <w:next w:val="a0"/>
    <w:link w:val="10"/>
    <w:qFormat/>
    <w:rsid w:val="0060302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qFormat/>
    <w:rsid w:val="0060302F"/>
    <w:pPr>
      <w:keepNext/>
      <w:tabs>
        <w:tab w:val="left" w:pos="567"/>
      </w:tabs>
      <w:spacing w:after="0" w:line="240" w:lineRule="auto"/>
      <w:ind w:right="-52"/>
      <w:jc w:val="center"/>
      <w:outlineLvl w:val="1"/>
    </w:pPr>
    <w:rPr>
      <w:rFonts w:ascii="Times New Roman" w:hAnsi="Times New Roman"/>
      <w:sz w:val="28"/>
      <w:szCs w:val="24"/>
      <w:lang w:val="ru-RU" w:eastAsia="ru-RU"/>
    </w:rPr>
  </w:style>
  <w:style w:type="paragraph" w:styleId="3">
    <w:name w:val="heading 3"/>
    <w:basedOn w:val="a0"/>
    <w:next w:val="a0"/>
    <w:link w:val="30"/>
    <w:qFormat/>
    <w:rsid w:val="006030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60302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60302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3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030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03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6030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0302F"/>
  </w:style>
  <w:style w:type="paragraph" w:styleId="a4">
    <w:name w:val="Body Text Indent"/>
    <w:basedOn w:val="a0"/>
    <w:link w:val="a5"/>
    <w:rsid w:val="0060302F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1"/>
    <w:link w:val="a4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09">
    <w:name w:val="Font Style609"/>
    <w:rsid w:val="0060302F"/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0"/>
    <w:rsid w:val="0060302F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6">
    <w:name w:val="Balloon Text"/>
    <w:basedOn w:val="a0"/>
    <w:link w:val="a7"/>
    <w:rsid w:val="0060302F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1"/>
    <w:link w:val="a6"/>
    <w:rsid w:val="006030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60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nhideWhenUsed/>
    <w:rsid w:val="0060302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1"/>
    <w:link w:val="a9"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60302F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603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60302F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c">
    <w:name w:val="Название Знак"/>
    <w:basedOn w:val="a1"/>
    <w:link w:val="ab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2">
    <w:name w:val="Font Style212"/>
    <w:rsid w:val="0060302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1">
    <w:name w:val="Font Style201"/>
    <w:rsid w:val="0060302F"/>
    <w:rPr>
      <w:rFonts w:ascii="Times New Roman" w:hAnsi="Times New Roman" w:cs="Times New Roman"/>
      <w:sz w:val="28"/>
      <w:szCs w:val="28"/>
    </w:rPr>
  </w:style>
  <w:style w:type="character" w:customStyle="1" w:styleId="FontStyle214">
    <w:name w:val="Font Style214"/>
    <w:rsid w:val="0060302F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0"/>
    <w:rsid w:val="0060302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Normal (Web)"/>
    <w:basedOn w:val="a0"/>
    <w:uiPriority w:val="99"/>
    <w:semiHidden/>
    <w:rsid w:val="0060302F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20"/>
      <w:szCs w:val="20"/>
      <w:lang w:val="ru-RU" w:eastAsia="ru-RU"/>
    </w:rPr>
  </w:style>
  <w:style w:type="paragraph" w:styleId="ae">
    <w:name w:val="caption"/>
    <w:basedOn w:val="a0"/>
    <w:next w:val="a0"/>
    <w:qFormat/>
    <w:rsid w:val="0060302F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60302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60302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24">
    <w:name w:val="xl24"/>
    <w:basedOn w:val="a0"/>
    <w:rsid w:val="006030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Strong"/>
    <w:uiPriority w:val="22"/>
    <w:qFormat/>
    <w:rsid w:val="0060302F"/>
    <w:rPr>
      <w:b/>
      <w:bCs/>
    </w:rPr>
  </w:style>
  <w:style w:type="paragraph" w:styleId="af0">
    <w:name w:val="header"/>
    <w:basedOn w:val="a0"/>
    <w:link w:val="af1"/>
    <w:uiPriority w:val="99"/>
    <w:rsid w:val="00603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rsid w:val="0060302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basedOn w:val="a1"/>
    <w:link w:val="af2"/>
    <w:rsid w:val="006030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0302F"/>
  </w:style>
  <w:style w:type="paragraph" w:customStyle="1" w:styleId="otstup">
    <w:name w:val="otstup"/>
    <w:basedOn w:val="a0"/>
    <w:rsid w:val="0060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4">
    <w:name w:val="Emphasis"/>
    <w:qFormat/>
    <w:rsid w:val="0060302F"/>
    <w:rPr>
      <w:i/>
      <w:iCs/>
    </w:rPr>
  </w:style>
  <w:style w:type="paragraph" w:styleId="af5">
    <w:name w:val="List Paragraph"/>
    <w:basedOn w:val="a0"/>
    <w:uiPriority w:val="34"/>
    <w:qFormat/>
    <w:rsid w:val="006030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bzac">
    <w:name w:val="abzac"/>
    <w:basedOn w:val="a0"/>
    <w:rsid w:val="0060302F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sz w:val="24"/>
      <w:szCs w:val="24"/>
      <w:lang w:val="ru-RU" w:eastAsia="ru-RU"/>
    </w:rPr>
  </w:style>
  <w:style w:type="character" w:styleId="af6">
    <w:name w:val="Hyperlink"/>
    <w:rsid w:val="0060302F"/>
    <w:rPr>
      <w:color w:val="0000FF"/>
      <w:u w:val="single"/>
    </w:rPr>
  </w:style>
  <w:style w:type="character" w:customStyle="1" w:styleId="c0">
    <w:name w:val="c0"/>
    <w:basedOn w:val="a1"/>
    <w:rsid w:val="0060302F"/>
  </w:style>
  <w:style w:type="character" w:styleId="af7">
    <w:name w:val="page number"/>
    <w:semiHidden/>
    <w:rsid w:val="0060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02F"/>
    <w:rPr>
      <w:rFonts w:ascii="Calibri" w:eastAsia="Times New Roman" w:hAnsi="Calibri" w:cs="Times New Roman"/>
      <w:lang w:val="en-US"/>
    </w:rPr>
  </w:style>
  <w:style w:type="paragraph" w:styleId="1">
    <w:name w:val="heading 1"/>
    <w:basedOn w:val="a0"/>
    <w:next w:val="a0"/>
    <w:link w:val="10"/>
    <w:qFormat/>
    <w:rsid w:val="0060302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qFormat/>
    <w:rsid w:val="0060302F"/>
    <w:pPr>
      <w:keepNext/>
      <w:tabs>
        <w:tab w:val="left" w:pos="567"/>
      </w:tabs>
      <w:spacing w:after="0" w:line="240" w:lineRule="auto"/>
      <w:ind w:right="-52"/>
      <w:jc w:val="center"/>
      <w:outlineLvl w:val="1"/>
    </w:pPr>
    <w:rPr>
      <w:rFonts w:ascii="Times New Roman" w:hAnsi="Times New Roman"/>
      <w:sz w:val="28"/>
      <w:szCs w:val="24"/>
      <w:lang w:val="ru-RU" w:eastAsia="ru-RU"/>
    </w:rPr>
  </w:style>
  <w:style w:type="paragraph" w:styleId="3">
    <w:name w:val="heading 3"/>
    <w:basedOn w:val="a0"/>
    <w:next w:val="a0"/>
    <w:link w:val="30"/>
    <w:qFormat/>
    <w:rsid w:val="006030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60302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60302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3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030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03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6030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0302F"/>
  </w:style>
  <w:style w:type="paragraph" w:styleId="a4">
    <w:name w:val="Body Text Indent"/>
    <w:basedOn w:val="a0"/>
    <w:link w:val="a5"/>
    <w:rsid w:val="0060302F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1"/>
    <w:link w:val="a4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09">
    <w:name w:val="Font Style609"/>
    <w:rsid w:val="0060302F"/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0"/>
    <w:rsid w:val="0060302F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6">
    <w:name w:val="Balloon Text"/>
    <w:basedOn w:val="a0"/>
    <w:link w:val="a7"/>
    <w:rsid w:val="0060302F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1"/>
    <w:link w:val="a6"/>
    <w:rsid w:val="006030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60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nhideWhenUsed/>
    <w:rsid w:val="0060302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1"/>
    <w:link w:val="a9"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60302F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603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60302F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c">
    <w:name w:val="Название Знак"/>
    <w:basedOn w:val="a1"/>
    <w:link w:val="ab"/>
    <w:rsid w:val="006030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2">
    <w:name w:val="Font Style212"/>
    <w:rsid w:val="0060302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1">
    <w:name w:val="Font Style201"/>
    <w:rsid w:val="0060302F"/>
    <w:rPr>
      <w:rFonts w:ascii="Times New Roman" w:hAnsi="Times New Roman" w:cs="Times New Roman"/>
      <w:sz w:val="28"/>
      <w:szCs w:val="28"/>
    </w:rPr>
  </w:style>
  <w:style w:type="character" w:customStyle="1" w:styleId="FontStyle214">
    <w:name w:val="Font Style214"/>
    <w:rsid w:val="0060302F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0"/>
    <w:rsid w:val="0060302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Normal (Web)"/>
    <w:basedOn w:val="a0"/>
    <w:uiPriority w:val="99"/>
    <w:semiHidden/>
    <w:rsid w:val="0060302F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20"/>
      <w:szCs w:val="20"/>
      <w:lang w:val="ru-RU" w:eastAsia="ru-RU"/>
    </w:rPr>
  </w:style>
  <w:style w:type="paragraph" w:styleId="ae">
    <w:name w:val="caption"/>
    <w:basedOn w:val="a0"/>
    <w:next w:val="a0"/>
    <w:qFormat/>
    <w:rsid w:val="0060302F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60302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60302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24">
    <w:name w:val="xl24"/>
    <w:basedOn w:val="a0"/>
    <w:rsid w:val="006030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Strong"/>
    <w:uiPriority w:val="22"/>
    <w:qFormat/>
    <w:rsid w:val="0060302F"/>
    <w:rPr>
      <w:b/>
      <w:bCs/>
    </w:rPr>
  </w:style>
  <w:style w:type="paragraph" w:styleId="af0">
    <w:name w:val="header"/>
    <w:basedOn w:val="a0"/>
    <w:link w:val="af1"/>
    <w:uiPriority w:val="99"/>
    <w:rsid w:val="00603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rsid w:val="0060302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basedOn w:val="a1"/>
    <w:link w:val="af2"/>
    <w:rsid w:val="006030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0302F"/>
  </w:style>
  <w:style w:type="paragraph" w:customStyle="1" w:styleId="otstup">
    <w:name w:val="otstup"/>
    <w:basedOn w:val="a0"/>
    <w:rsid w:val="0060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4">
    <w:name w:val="Emphasis"/>
    <w:qFormat/>
    <w:rsid w:val="0060302F"/>
    <w:rPr>
      <w:i/>
      <w:iCs/>
    </w:rPr>
  </w:style>
  <w:style w:type="paragraph" w:styleId="af5">
    <w:name w:val="List Paragraph"/>
    <w:basedOn w:val="a0"/>
    <w:uiPriority w:val="34"/>
    <w:qFormat/>
    <w:rsid w:val="006030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bzac">
    <w:name w:val="abzac"/>
    <w:basedOn w:val="a0"/>
    <w:rsid w:val="0060302F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sz w:val="24"/>
      <w:szCs w:val="24"/>
      <w:lang w:val="ru-RU" w:eastAsia="ru-RU"/>
    </w:rPr>
  </w:style>
  <w:style w:type="character" w:styleId="af6">
    <w:name w:val="Hyperlink"/>
    <w:rsid w:val="0060302F"/>
    <w:rPr>
      <w:color w:val="0000FF"/>
      <w:u w:val="single"/>
    </w:rPr>
  </w:style>
  <w:style w:type="character" w:customStyle="1" w:styleId="c0">
    <w:name w:val="c0"/>
    <w:basedOn w:val="a1"/>
    <w:rsid w:val="0060302F"/>
  </w:style>
  <w:style w:type="character" w:styleId="af7">
    <w:name w:val="page number"/>
    <w:semiHidden/>
    <w:rsid w:val="00603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hyperlink" Target="http://www.leonorm.lviv.ua/portal/eshop/Default.php?Page=stfull&amp;ObjId=3975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61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26" Type="http://schemas.microsoft.com/office/2007/relationships/stylesWithEffects" Target="stylesWithEffects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hyperlink" Target="http://www.leonorm.lviv.ua/portal/eshop/Default.php?Page=stfull&amp;ObjId=3975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image" Target="media/image26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4.bin"/><Relationship Id="rId116" Type="http://schemas.openxmlformats.org/officeDocument/2006/relationships/oleObject" Target="embeddings/oleObject72.bin"/><Relationship Id="rId124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70.bin"/><Relationship Id="rId119" Type="http://schemas.openxmlformats.org/officeDocument/2006/relationships/hyperlink" Target="http://www.tcnti.ru/katalog/ost/index.php?ost=%CE%D1%D2+1-00278-78" TargetMode="Externa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hyperlink" Target="http://www.tcnti.ru/katalog/ost/index.php?ost=%CE%D1%D2+1-00282-7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5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60.bin"/><Relationship Id="rId120" Type="http://schemas.openxmlformats.org/officeDocument/2006/relationships/hyperlink" Target="http://dstu-biblio.3dn.ru/load/1-1-0-26" TargetMode="External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9D4C-53D2-4621-B6CF-BB771E2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</dc:creator>
  <cp:keywords/>
  <dc:description/>
  <cp:lastModifiedBy>Admin</cp:lastModifiedBy>
  <cp:revision>11</cp:revision>
  <cp:lastPrinted>2017-03-20T14:50:00Z</cp:lastPrinted>
  <dcterms:created xsi:type="dcterms:W3CDTF">2017-03-03T22:22:00Z</dcterms:created>
  <dcterms:modified xsi:type="dcterms:W3CDTF">2017-03-20T14:54:00Z</dcterms:modified>
</cp:coreProperties>
</file>