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A" w:rsidRPr="004719D9" w:rsidRDefault="006709BA" w:rsidP="006709BA">
      <w:pPr>
        <w:rPr>
          <w:rFonts w:cs="Times New Roman"/>
          <w:szCs w:val="24"/>
        </w:rPr>
      </w:pPr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306C3B" w:rsidRDefault="006709BA"/>
    <w:p w:rsidR="006709BA" w:rsidRDefault="006709BA"/>
    <w:p w:rsidR="006709BA" w:rsidRDefault="006709BA" w:rsidP="006709BA">
      <w:pPr>
        <w:ind w:firstLine="567"/>
        <w:jc w:val="right"/>
        <w:rPr>
          <w:rFonts w:eastAsia="Calibri" w:cs="Times New Roman"/>
          <w:b/>
          <w:szCs w:val="24"/>
        </w:rPr>
      </w:pPr>
      <w:r w:rsidRPr="000D2348">
        <w:rPr>
          <w:rFonts w:eastAsia="Calibri" w:cs="Times New Roman"/>
          <w:b/>
          <w:szCs w:val="24"/>
        </w:rPr>
        <w:t>Артёменкова Ю. Р.</w:t>
      </w:r>
    </w:p>
    <w:p w:rsidR="006709BA" w:rsidRPr="00CD6677" w:rsidRDefault="006709BA" w:rsidP="006709BA">
      <w:pPr>
        <w:ind w:firstLine="567"/>
        <w:jc w:val="right"/>
        <w:rPr>
          <w:rFonts w:eastAsia="Calibri" w:cs="Times New Roman"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6709BA" w:rsidRPr="00CD6677" w:rsidRDefault="006709BA" w:rsidP="006709BA">
      <w:pPr>
        <w:ind w:firstLine="567"/>
        <w:jc w:val="right"/>
        <w:rPr>
          <w:rFonts w:eastAsia="Calibri" w:cs="Times New Roman"/>
          <w:color w:val="000000"/>
          <w:szCs w:val="24"/>
          <w:shd w:val="clear" w:color="auto" w:fill="FFFFFF"/>
        </w:rPr>
      </w:pPr>
      <w:proofErr w:type="spellStart"/>
      <w:r w:rsidRPr="000D2348">
        <w:rPr>
          <w:rFonts w:eastAsia="Calibri" w:cs="Times New Roman"/>
          <w:b/>
          <w:szCs w:val="24"/>
        </w:rPr>
        <w:t>Миньковская</w:t>
      </w:r>
      <w:proofErr w:type="spellEnd"/>
      <w:r w:rsidRPr="000D2348">
        <w:rPr>
          <w:rFonts w:eastAsia="Calibri" w:cs="Times New Roman"/>
          <w:b/>
          <w:szCs w:val="24"/>
        </w:rPr>
        <w:t xml:space="preserve"> М.В</w:t>
      </w:r>
      <w:proofErr w:type="gramStart"/>
      <w:r w:rsidRPr="000D2348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 .,</w:t>
      </w:r>
      <w:proofErr w:type="gramEnd"/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к.э.н., доцент</w:t>
      </w:r>
    </w:p>
    <w:p w:rsidR="006709BA" w:rsidRDefault="006709BA" w:rsidP="006709BA">
      <w:pPr>
        <w:jc w:val="right"/>
        <w:rPr>
          <w:i/>
          <w:szCs w:val="24"/>
        </w:rPr>
      </w:pPr>
      <w:r>
        <w:rPr>
          <w:i/>
          <w:szCs w:val="24"/>
        </w:rPr>
        <w:t>ГОУ ВПО «Донецкий национальный технический университет»</w:t>
      </w:r>
    </w:p>
    <w:p w:rsidR="006709BA" w:rsidRDefault="006709BA" w:rsidP="006709BA">
      <w:pPr>
        <w:ind w:firstLine="567"/>
        <w:jc w:val="right"/>
        <w:rPr>
          <w:rFonts w:eastAsia="Calibri" w:cs="Times New Roman"/>
          <w:b/>
          <w:bCs/>
          <w:szCs w:val="24"/>
        </w:rPr>
      </w:pPr>
    </w:p>
    <w:p w:rsidR="006709BA" w:rsidRPr="00CD6677" w:rsidRDefault="006709BA" w:rsidP="006709BA">
      <w:pPr>
        <w:ind w:firstLine="567"/>
        <w:jc w:val="right"/>
        <w:rPr>
          <w:rFonts w:eastAsia="Calibri" w:cs="Times New Roman"/>
          <w:b/>
          <w:bCs/>
          <w:szCs w:val="24"/>
        </w:rPr>
      </w:pPr>
    </w:p>
    <w:p w:rsidR="006709BA" w:rsidRDefault="006709BA" w:rsidP="006709BA">
      <w:pPr>
        <w:ind w:firstLine="567"/>
        <w:jc w:val="center"/>
        <w:rPr>
          <w:rFonts w:eastAsia="Calibri" w:cs="Times New Roman"/>
          <w:b/>
          <w:bCs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НАЛИЗ ХОЗЯЙСТВЕННОЙ ДЕЯТЕЛЬНОСТИ ПРЕДПРИЯТИЯ</w:t>
      </w:r>
    </w:p>
    <w:p w:rsidR="006709BA" w:rsidRPr="00CD6677" w:rsidRDefault="006709BA" w:rsidP="006709BA">
      <w:pPr>
        <w:ind w:firstLine="567"/>
        <w:jc w:val="left"/>
        <w:rPr>
          <w:rFonts w:eastAsia="Calibri" w:cs="Times New Roman"/>
          <w:b/>
          <w:bCs/>
          <w:color w:val="000000"/>
          <w:szCs w:val="24"/>
          <w:shd w:val="clear" w:color="auto" w:fill="FFFFFF"/>
        </w:rPr>
      </w:pPr>
    </w:p>
    <w:p w:rsidR="006709BA" w:rsidRDefault="006709BA" w:rsidP="006709BA">
      <w:pPr>
        <w:ind w:firstLine="567"/>
        <w:rPr>
          <w:rFonts w:eastAsia="Calibri" w:cs="Times New Roman"/>
          <w:i/>
          <w:szCs w:val="24"/>
        </w:rPr>
      </w:pPr>
      <w:r w:rsidRPr="000D2348">
        <w:rPr>
          <w:rFonts w:eastAsia="Calibri" w:cs="Times New Roman"/>
          <w:i/>
          <w:color w:val="222222"/>
          <w:szCs w:val="24"/>
          <w:shd w:val="clear" w:color="auto" w:fill="FFFFFF"/>
        </w:rPr>
        <w:t xml:space="preserve">В данной статье исследована </w:t>
      </w:r>
      <w:r w:rsidRPr="000D2348">
        <w:rPr>
          <w:rFonts w:eastAsia="Calibri" w:cs="Times New Roman"/>
          <w:i/>
          <w:szCs w:val="24"/>
        </w:rPr>
        <w:t>научно разработанная система методов и приемов, посредством которых изучается экономика предприятия, выявляются резервы производства на основе учетных и отчетных данных, разрабатываются пути их наиболее эффективного использования.</w:t>
      </w:r>
    </w:p>
    <w:p w:rsidR="006709BA" w:rsidRPr="000D2348" w:rsidRDefault="006709BA" w:rsidP="006709BA">
      <w:pPr>
        <w:ind w:firstLine="567"/>
        <w:rPr>
          <w:rFonts w:eastAsia="Calibri" w:cs="Times New Roman"/>
          <w:i/>
          <w:color w:val="222222"/>
          <w:szCs w:val="24"/>
          <w:shd w:val="clear" w:color="auto" w:fill="FFFFFF"/>
        </w:rPr>
      </w:pPr>
    </w:p>
    <w:p w:rsidR="006709BA" w:rsidRPr="00CD6677" w:rsidRDefault="006709BA" w:rsidP="006709BA">
      <w:pPr>
        <w:ind w:firstLine="567"/>
        <w:rPr>
          <w:rFonts w:eastAsia="Calibri" w:cs="Times New Roman"/>
          <w:szCs w:val="24"/>
        </w:rPr>
      </w:pPr>
      <w:r w:rsidRPr="000D2348">
        <w:rPr>
          <w:rFonts w:eastAsia="Calibri" w:cs="Times New Roman"/>
          <w:b/>
          <w:color w:val="222222"/>
          <w:szCs w:val="24"/>
          <w:shd w:val="clear" w:color="auto" w:fill="FFFFFF"/>
        </w:rPr>
        <w:t>Ключевые слова:</w:t>
      </w:r>
      <w:r w:rsidRPr="000D2348">
        <w:rPr>
          <w:rFonts w:eastAsia="Calibri" w:cs="Times New Roman"/>
          <w:b/>
          <w:szCs w:val="24"/>
        </w:rPr>
        <w:t xml:space="preserve"> </w:t>
      </w:r>
      <w:r w:rsidRPr="00CD6677">
        <w:rPr>
          <w:rFonts w:eastAsia="Calibri" w:cs="Times New Roman"/>
          <w:szCs w:val="24"/>
        </w:rPr>
        <w:t xml:space="preserve">хозяйственная </w:t>
      </w:r>
      <w:proofErr w:type="spellStart"/>
      <w:proofErr w:type="gramStart"/>
      <w:r w:rsidRPr="00CD6677">
        <w:rPr>
          <w:rFonts w:eastAsia="Calibri" w:cs="Times New Roman"/>
          <w:szCs w:val="24"/>
        </w:rPr>
        <w:t>детельность,производство</w:t>
      </w:r>
      <w:proofErr w:type="gramEnd"/>
      <w:r w:rsidRPr="00CD6677">
        <w:rPr>
          <w:rFonts w:eastAsia="Calibri" w:cs="Times New Roman"/>
          <w:szCs w:val="24"/>
        </w:rPr>
        <w:t>,анализ</w:t>
      </w:r>
      <w:proofErr w:type="spellEnd"/>
      <w:r w:rsidRPr="00CD6677">
        <w:rPr>
          <w:rFonts w:eastAsia="Calibri" w:cs="Times New Roman"/>
          <w:szCs w:val="24"/>
        </w:rPr>
        <w:t>.</w:t>
      </w:r>
    </w:p>
    <w:p w:rsidR="006709BA" w:rsidRPr="004B51A9" w:rsidRDefault="006709BA" w:rsidP="006709BA">
      <w:pPr>
        <w:ind w:firstLine="567"/>
        <w:rPr>
          <w:rFonts w:eastAsia="Calibri" w:cs="Times New Roman"/>
          <w:color w:val="333333"/>
          <w:szCs w:val="24"/>
          <w:shd w:val="clear" w:color="auto" w:fill="FFFFFF"/>
          <w:lang w:val="en-US"/>
        </w:rPr>
      </w:pPr>
      <w:r w:rsidRPr="00DF3A0D">
        <w:rPr>
          <w:rFonts w:eastAsia="Calibri" w:cs="Times New Roman"/>
          <w:b/>
          <w:color w:val="000000"/>
          <w:szCs w:val="24"/>
          <w:lang w:val="en-US"/>
        </w:rPr>
        <w:t>Key words</w:t>
      </w:r>
      <w:r w:rsidRPr="000D2348">
        <w:rPr>
          <w:rFonts w:eastAsia="Calibri" w:cs="Times New Roman"/>
          <w:b/>
          <w:color w:val="000000"/>
          <w:szCs w:val="24"/>
          <w:lang w:val="en-US"/>
        </w:rPr>
        <w:t>:</w:t>
      </w:r>
      <w:r w:rsidRPr="00CD6677">
        <w:rPr>
          <w:rFonts w:eastAsia="Calibri" w:cs="Times New Roman"/>
          <w:color w:val="333333"/>
          <w:szCs w:val="24"/>
          <w:shd w:val="clear" w:color="auto" w:fill="FFFFFF"/>
          <w:lang w:val="en-US"/>
        </w:rPr>
        <w:t xml:space="preserve"> economic </w:t>
      </w:r>
      <w:proofErr w:type="spellStart"/>
      <w:r w:rsidRPr="00CD6677">
        <w:rPr>
          <w:rFonts w:eastAsia="Calibri" w:cs="Times New Roman"/>
          <w:color w:val="333333"/>
          <w:szCs w:val="24"/>
          <w:shd w:val="clear" w:color="auto" w:fill="FFFFFF"/>
          <w:lang w:val="en-US"/>
        </w:rPr>
        <w:t>activity</w:t>
      </w:r>
      <w:proofErr w:type="gramStart"/>
      <w:r w:rsidRPr="00CD6677">
        <w:rPr>
          <w:rFonts w:eastAsia="Calibri" w:cs="Times New Roman"/>
          <w:color w:val="333333"/>
          <w:szCs w:val="24"/>
          <w:shd w:val="clear" w:color="auto" w:fill="FFFFFF"/>
          <w:lang w:val="en-US"/>
        </w:rPr>
        <w:t>,production,analysis</w:t>
      </w:r>
      <w:proofErr w:type="spellEnd"/>
      <w:proofErr w:type="gramEnd"/>
    </w:p>
    <w:p w:rsidR="006709BA" w:rsidRPr="004B51A9" w:rsidRDefault="006709BA" w:rsidP="006709BA">
      <w:pPr>
        <w:ind w:firstLine="567"/>
        <w:rPr>
          <w:rFonts w:eastAsia="Calibri" w:cs="Times New Roman"/>
          <w:color w:val="333333"/>
          <w:szCs w:val="24"/>
          <w:shd w:val="clear" w:color="auto" w:fill="FFFFFF"/>
          <w:lang w:val="en-US"/>
        </w:rPr>
      </w:pPr>
    </w:p>
    <w:p w:rsidR="006709BA" w:rsidRPr="006E04C1" w:rsidRDefault="006709BA" w:rsidP="006709BA">
      <w:pPr>
        <w:ind w:firstLine="567"/>
        <w:rPr>
          <w:rFonts w:eastAsia="Calibri" w:cs="Times New Roman"/>
          <w:i/>
          <w:color w:val="000000"/>
          <w:szCs w:val="24"/>
          <w:shd w:val="clear" w:color="auto" w:fill="FFFFFF"/>
        </w:rPr>
      </w:pPr>
      <w:r w:rsidRPr="006E04C1">
        <w:rPr>
          <w:rFonts w:eastAsia="Calibri" w:cs="Times New Roman"/>
          <w:i/>
          <w:color w:val="000000"/>
          <w:szCs w:val="24"/>
          <w:shd w:val="clear" w:color="auto" w:fill="FFFFFF"/>
        </w:rPr>
        <w:t xml:space="preserve">Анализ хозяйственной деятельности как наука представляет собой систему специальных знаний, связанных с исследованием тенденций хозяйственного развития, научным обоснованием планов, управленческих решений, контролем за их выполнением, оценкой достигнутых результатов, поиском, измерением и </w:t>
      </w:r>
      <w:proofErr w:type="gramStart"/>
      <w:r w:rsidRPr="006E04C1">
        <w:rPr>
          <w:rFonts w:eastAsia="Calibri" w:cs="Times New Roman"/>
          <w:i/>
          <w:color w:val="000000"/>
          <w:szCs w:val="24"/>
          <w:shd w:val="clear" w:color="auto" w:fill="FFFFFF"/>
        </w:rPr>
        <w:t>обоснованием величины хозяйственных резервов повышения эффективности производства</w:t>
      </w:r>
      <w:proofErr w:type="gramEnd"/>
      <w:r w:rsidRPr="006E04C1">
        <w:rPr>
          <w:rFonts w:eastAsia="Calibri" w:cs="Times New Roman"/>
          <w:i/>
          <w:color w:val="000000"/>
          <w:szCs w:val="24"/>
          <w:shd w:val="clear" w:color="auto" w:fill="FFFFFF"/>
        </w:rPr>
        <w:t xml:space="preserve"> и разработкой мероприятий по их использованию.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Анализ последних исследований и публикаций. 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Анализом хозяйственной деятельности занимались такие ведущие экономисты как, Савицкая Г.В., Евдокимов Ф.И.,</w:t>
      </w:r>
      <w:r w:rsidRPr="00CD6677">
        <w:rPr>
          <w:rFonts w:ascii="Calibri" w:eastAsia="Calibri" w:hAnsi="Calibri" w:cs="Calibri"/>
          <w:sz w:val="22"/>
        </w:rPr>
        <w:t xml:space="preserve"> 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Бугаев А.В., Гиляровская Л.Т.,</w:t>
      </w:r>
      <w:r w:rsidRPr="00CD6677">
        <w:rPr>
          <w:rFonts w:ascii="Calibri" w:eastAsia="Calibri" w:hAnsi="Calibri" w:cs="Calibri"/>
          <w:sz w:val="22"/>
        </w:rPr>
        <w:t xml:space="preserve"> 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Лысенко В.Д., </w:t>
      </w:r>
      <w:proofErr w:type="spellStart"/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Ендовицкий</w:t>
      </w:r>
      <w:proofErr w:type="spellEnd"/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 Д.А.</w:t>
      </w:r>
      <w:proofErr w:type="gramEnd"/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Цель статьи. 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Рассмотреть основные функции и методы для анализа хозяйственной деятельности предприятия и определить </w:t>
      </w:r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ту группу методов</w:t>
      </w:r>
      <w:proofErr w:type="gramEnd"/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которые будут использоваться предприятием в сложившихся условиях.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0D2348">
        <w:rPr>
          <w:rFonts w:eastAsia="Calibri" w:cs="Times New Roman"/>
          <w:b/>
          <w:color w:val="000000"/>
          <w:szCs w:val="24"/>
          <w:shd w:val="clear" w:color="auto" w:fill="FFFFFF"/>
        </w:rPr>
        <w:t>Постановка проблемы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. Выявить адаптированные методы анализа хозяйственной деятельности предприятия </w:t>
      </w:r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в кризисных условия</w:t>
      </w:r>
      <w:proofErr w:type="gramEnd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Содержание анализа хозяйственной деятельности вытекает из ряда функций, таких как: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 xml:space="preserve"> изучение характера действия экономических законов;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установление закономерностей и тенденций экономических явлений и процессов в конкретизированных условиях;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научное обоснование текущих и перспективных планов;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контроль за выполнением планов и управленческих решений, за экономным использованием ресурсов;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поиск резервов повышения эффективности производства на основе изучения передового опыта и достижения науки и практики;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оценка результатов деятельности по выполнению планов, достигнутом уровне развития экономики, использование имеющихся возможностей;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>разработка мероприятий по использованию выявленных ресурсов в процессе хозяйственной деятельности.</w:t>
      </w:r>
    </w:p>
    <w:p w:rsidR="006709BA" w:rsidRPr="00CD6677" w:rsidRDefault="006709BA" w:rsidP="006709BA">
      <w:pPr>
        <w:shd w:val="clear" w:color="auto" w:fill="FFFFFF"/>
        <w:ind w:firstLine="567"/>
        <w:textAlignment w:val="baseline"/>
        <w:rPr>
          <w:rFonts w:eastAsia="Calibri" w:cs="Times New Roman"/>
          <w:color w:val="000000"/>
          <w:szCs w:val="24"/>
          <w:lang w:eastAsia="ru-RU"/>
        </w:rPr>
      </w:pPr>
      <w:r w:rsidRPr="00CD6677">
        <w:rPr>
          <w:rFonts w:eastAsia="Calibri" w:cs="Times New Roman"/>
          <w:color w:val="000000"/>
          <w:szCs w:val="24"/>
          <w:lang w:eastAsia="ru-RU"/>
        </w:rPr>
        <w:t xml:space="preserve">Таким образом, анализ хозяйственной деятельности как наука представляет собой систему специальных знаний, связанных с исследованием тенденций хозяйственного развития, научным обоснованием планов, управленческих решений, контроля за их </w:t>
      </w:r>
      <w:r w:rsidRPr="00CD6677">
        <w:rPr>
          <w:rFonts w:eastAsia="Calibri" w:cs="Times New Roman"/>
          <w:color w:val="000000"/>
          <w:szCs w:val="24"/>
          <w:lang w:eastAsia="ru-RU"/>
        </w:rPr>
        <w:lastRenderedPageBreak/>
        <w:t>выполнением, оценкой достигнутых результатов, поиском, измерением и обоснованием величины хозяйственных резервов, эффективностью производства и разработки мероприятий по их использованию.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Предметом анализа хозяйственной деятельности являются причинно-следственные связи экономических явлений и процессов.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Объектами анализа хозяйственной деятельности являются экономические результаты хозяйственной деятельности. Например, на промышленном предприятии к объектам анализа относятся производство и реализация продукции, ее себестоимость, использование материальных, трудовых и финансовых ресурсов, финансовые результаты производства, финансовое состояние предприятия и </w:t>
      </w:r>
      <w:proofErr w:type="spell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т.д</w:t>
      </w:r>
      <w:proofErr w:type="spellEnd"/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Содержание анализа хозяйственной деятельности как научной дисциплины вытекает прежде всего из тех функций, которые он выполняет в системе других прикладных экономических наук.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Одной из таких функций является изучение характера действия экономических законов, установление закономерностей и тенденций экономических явлений и процессов в конкретных условиях предприятия.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Важной функцией анализа хозяйственной деятельности является научное обоснование текущих и перспективных планов</w:t>
      </w:r>
      <w:r w:rsidRPr="00CD6677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.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> Без глубокого экономического анализа результатов деятельности предприятия за прошлые годы (5-10 лет) и без обоснованных прогнозов на перспективу, без изучения закономерностей развития экономики предприятия, без выявления имевших место недостатков и ошибок нельзя разработать научно обоснованный план, выбрать оптимальный вариант управленческого решения.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К функциям анализа относится также контроль за выполнением планов и управленческих решений, за экономным использованием ресурсов. </w:t>
      </w:r>
    </w:p>
    <w:p w:rsidR="006709BA" w:rsidRPr="00CD6677" w:rsidRDefault="006709BA" w:rsidP="006709BA">
      <w:pPr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Центральная функция анализа, которую он выполняет на предприятии, - поиск резервов повышения эффективности производства на основе изучения передового опыта и достижений науки и практики.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Следующая функция анализа – оценка результатов деятельности предприятия по выполнению планов, достигнутому уровню развития экономики, использованию имеющихся возможностей. Это имеет большое значение. Объективная оценка деятельности предприятия поощряет рост производства, повышение его эффективности, и наоборот. 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Разработка мероприятий по использованию выявленных резервов в процессе хозяйственной деятельности – также одна из </w:t>
      </w:r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функций  анализа</w:t>
      </w:r>
      <w:proofErr w:type="gramEnd"/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хозяйственной деятельности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Анализ хозяйственной деятельности как наука представляет собой систему специальных знаний, связанных с исследованием тенденций хозяйственного развития, научным обоснованием планов, управленческих решений, контролем за их выполнением, оценкой достигнутых результатов, поиском, измерением и </w:t>
      </w:r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обоснованием величины хозяйственных резервов повышения эффективности производства</w:t>
      </w:r>
      <w:proofErr w:type="gramEnd"/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и разработкой мероприятий по их использованию.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Аналитическое исследование, его результаты и их использование в управлении производством должны соответствовать определенным требованиям. Эти требования накладывают свой отпечаток на само аналитическое исследование и должны обязательно выполняться при организации, проведении и практическом использовании результатов анализа. Кратко остановимся на важнейших принципах анализа [1,2]: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1. Анализ должен базироваться на государственном подходе при оценке экономических явлений, процессов, результатов хозяйствования.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2. Анализ должен носить научный характер, т.е. основываться на положениях диалектической теории познания, учитывать требования экономических законов развития производства.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lastRenderedPageBreak/>
        <w:t>3. Анализ должен быть комплексным. Комплексность исследования требует охвата всех звеньев и всех сторон деятельности и всестороннего изучения причинных зависимостей в экономике предприятия.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4. Одним из требований к анализу является обеспечение системного подхода, когда каждый изучаемый объект рассматривается как сложная динамическая система.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5. Анализ хозяйственной деятельности должен быть объективным, конкретным, точным. 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6. Анализ призван быть действенным, активно воздействовать на ход производства и его результаты, своевременно выявляя недостатки, просчеты, упущения в работе и информируя об этом руководство предприятия.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7. Анализ должен проводиться по плану, систематически, а не от случая к случаю. 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8. Анализ должен быть оперативным. Оперативность означает умение быстро и четко проводить анализ, принимать управленческие решения и претворять их в жизнь.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9. Один из принципов анализа - его демократизм. Предполагает участие в проведении анализа широкого круга работников предприятия, что обеспечивает более полное выявление передового опыта и использование </w:t>
      </w:r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имеющихся .</w:t>
      </w:r>
      <w:proofErr w:type="gramEnd"/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10. Анализ должен быть эффективным, т.е. затраты на его проведение должны давать многократный эффект.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Основными принципами анализа являются научность, комплексность, системность, объективность, точность, достоверность, действенность, оперативность, демократизм, эффективность и др. Ими следует руководствоваться, проводя анализ хозяйственной деятельности на любом уровне. 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00"/>
          <w:szCs w:val="24"/>
          <w:shd w:val="clear" w:color="auto" w:fill="FFFFFF"/>
        </w:rPr>
      </w:pPr>
      <w:r w:rsidRPr="00CD6677">
        <w:rPr>
          <w:rFonts w:eastAsia="Calibri" w:cs="Times New Roman"/>
          <w:color w:val="000000"/>
          <w:szCs w:val="24"/>
          <w:shd w:val="clear" w:color="auto" w:fill="FFFFFF"/>
        </w:rPr>
        <w:t>При исполнении принципов анализа в деятельности предприятий можно достичь снижения количества убыточных предприятий, которое составляет от 50 до 70 % в Донецкой области в 2015 г., в Украине – 60 % [3].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 xml:space="preserve">Большая роль отводится анализу в деле определения и использования резервов повышения эффективности производства. Он содействует экономному использованию ресурсов, выявлению и внедрению передового опыта, научной организации труда, новой техники и технологии производства, предупреждению излишних затрат и т.д. Кроме того </w:t>
      </w:r>
      <w:proofErr w:type="spellStart"/>
      <w:r w:rsidRPr="00CD6677">
        <w:rPr>
          <w:rFonts w:eastAsia="Calibri" w:cs="Times New Roman"/>
          <w:szCs w:val="24"/>
        </w:rPr>
        <w:t>рекомендуеться</w:t>
      </w:r>
      <w:proofErr w:type="spellEnd"/>
      <w:r w:rsidRPr="00CD6677">
        <w:rPr>
          <w:rFonts w:eastAsia="Calibri" w:cs="Times New Roman"/>
          <w:szCs w:val="24"/>
        </w:rPr>
        <w:t xml:space="preserve"> предприятиям в кризисных условиях использовать методы оценки финансового состояния с учётом выявления текущей, кризисной и </w:t>
      </w:r>
      <w:proofErr w:type="spellStart"/>
      <w:r w:rsidRPr="00CD6677">
        <w:rPr>
          <w:rFonts w:eastAsia="Calibri" w:cs="Times New Roman"/>
          <w:szCs w:val="24"/>
        </w:rPr>
        <w:t>сверхкризисной</w:t>
      </w:r>
      <w:proofErr w:type="spellEnd"/>
      <w:r w:rsidRPr="00CD6677">
        <w:rPr>
          <w:rFonts w:eastAsia="Calibri" w:cs="Times New Roman"/>
          <w:szCs w:val="24"/>
        </w:rPr>
        <w:t xml:space="preserve"> не платежеспособности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0D2348">
        <w:rPr>
          <w:rFonts w:eastAsia="Calibri" w:cs="Times New Roman"/>
          <w:b/>
          <w:szCs w:val="24"/>
        </w:rPr>
        <w:t xml:space="preserve">Вывод. </w:t>
      </w:r>
      <w:r w:rsidRPr="00CD6677">
        <w:rPr>
          <w:rFonts w:eastAsia="Calibri" w:cs="Times New Roman"/>
          <w:szCs w:val="24"/>
        </w:rPr>
        <w:t xml:space="preserve">Таким образом, анализ хозяйственной деятельности является важным элементом в системе управления производством, действенным средством выявления внутрихозяйственных резервов, основой разработки научно обоснованных планов и управленческих решений. Роль анализа как средства управления производством с каждым годом возрастает. Это обусловлено разными обстоятельствами.  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 xml:space="preserve">Во-первых, необходимостью неуклонного повышения эффективности производства в связи с ростом дефицита и стоимости сырья, повышением </w:t>
      </w:r>
      <w:proofErr w:type="spellStart"/>
      <w:r w:rsidRPr="00CD6677">
        <w:rPr>
          <w:rFonts w:eastAsia="Calibri" w:cs="Times New Roman"/>
          <w:szCs w:val="24"/>
        </w:rPr>
        <w:t>науко</w:t>
      </w:r>
      <w:proofErr w:type="spellEnd"/>
      <w:r w:rsidRPr="00CD6677">
        <w:rPr>
          <w:rFonts w:eastAsia="Calibri" w:cs="Times New Roman"/>
          <w:szCs w:val="24"/>
        </w:rPr>
        <w:t xml:space="preserve"> и капиталоемкости производства. 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>Во-вторых, высоким уровнем кризисных явлений во внешней и внутренней среде предприятия. 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>В-третьих, созданием новых форм хозяйствования в связи с разгосударствлением экономики, приватизацией предприятий.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 xml:space="preserve">В-четвертых, неустойчивостью банковского сектора, высокой стоимостью кредитных ресурсов, что предопределяет разработку </w:t>
      </w:r>
      <w:proofErr w:type="gramStart"/>
      <w:r w:rsidRPr="00CD6677">
        <w:rPr>
          <w:rFonts w:eastAsia="Calibri" w:cs="Times New Roman"/>
          <w:szCs w:val="24"/>
        </w:rPr>
        <w:t>политики  развития</w:t>
      </w:r>
      <w:proofErr w:type="gramEnd"/>
      <w:r w:rsidRPr="00CD6677">
        <w:rPr>
          <w:rFonts w:eastAsia="Calibri" w:cs="Times New Roman"/>
          <w:szCs w:val="24"/>
        </w:rPr>
        <w:t xml:space="preserve"> предприятия  за счет собственных ресурсов. Но этого могут достичь предприятия с нормальной и высокой степенью финансовой устойчивости. Такое количество предприятий занимает низкий удельный вес в секторе </w:t>
      </w:r>
      <w:proofErr w:type="gramStart"/>
      <w:r w:rsidRPr="00CD6677">
        <w:rPr>
          <w:rFonts w:eastAsia="Calibri" w:cs="Times New Roman"/>
          <w:szCs w:val="24"/>
        </w:rPr>
        <w:t>экономики  Украины</w:t>
      </w:r>
      <w:proofErr w:type="gramEnd"/>
      <w:r w:rsidRPr="00CD6677">
        <w:rPr>
          <w:rFonts w:eastAsia="Calibri" w:cs="Times New Roman"/>
          <w:szCs w:val="24"/>
        </w:rPr>
        <w:t xml:space="preserve"> и Донецкой области. 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 xml:space="preserve">Поэтому, предприятиям необходимо ориентироваться в своей политике управления на методику </w:t>
      </w:r>
      <w:proofErr w:type="spellStart"/>
      <w:r w:rsidRPr="00CD6677">
        <w:rPr>
          <w:rFonts w:eastAsia="Calibri" w:cs="Times New Roman"/>
          <w:szCs w:val="24"/>
        </w:rPr>
        <w:t>кризисоустойчивости</w:t>
      </w:r>
      <w:proofErr w:type="spellEnd"/>
      <w:r w:rsidRPr="00CD6677">
        <w:rPr>
          <w:rFonts w:eastAsia="Calibri" w:cs="Times New Roman"/>
          <w:szCs w:val="24"/>
        </w:rPr>
        <w:t xml:space="preserve"> для снижения рисков на всех уровнях хозяйственной </w:t>
      </w:r>
      <w:r w:rsidRPr="00CD6677">
        <w:rPr>
          <w:rFonts w:eastAsia="Calibri" w:cs="Times New Roman"/>
          <w:szCs w:val="24"/>
        </w:rPr>
        <w:lastRenderedPageBreak/>
        <w:t>деятельности, что позволит снизить количество убыточных предприятий в каждом секторе экономики.</w:t>
      </w:r>
    </w:p>
    <w:p w:rsidR="006709BA" w:rsidRDefault="006709BA" w:rsidP="006709BA">
      <w:pPr>
        <w:spacing w:after="200" w:line="276" w:lineRule="auto"/>
        <w:jc w:val="left"/>
        <w:rPr>
          <w:rFonts w:eastAsia="Calibri" w:cs="Times New Roman"/>
          <w:szCs w:val="24"/>
        </w:rPr>
      </w:pPr>
    </w:p>
    <w:p w:rsidR="006709BA" w:rsidRDefault="006709BA" w:rsidP="006709BA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Список использованных источников</w:t>
      </w:r>
    </w:p>
    <w:p w:rsidR="006709BA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 xml:space="preserve">1. Савицкая Г.В. Анализ хозяйственной деятельности предприятия </w:t>
      </w:r>
      <w:r w:rsidRPr="00CD6677">
        <w:rPr>
          <w:rFonts w:eastAsia="Calibri" w:cs="Times New Roman"/>
          <w:color w:val="000000"/>
          <w:szCs w:val="24"/>
          <w:lang w:eastAsia="ru-RU"/>
        </w:rPr>
        <w:t>[Электронный ресурс]</w:t>
      </w:r>
      <w:r w:rsidRPr="00CD6677">
        <w:rPr>
          <w:rFonts w:eastAsia="Calibri" w:cs="Times New Roman"/>
          <w:szCs w:val="24"/>
        </w:rPr>
        <w:t xml:space="preserve">: 5-е изд./ Минск: ООО “Новое знание”, 2011/Режим </w:t>
      </w:r>
      <w:proofErr w:type="gramStart"/>
      <w:r w:rsidRPr="00CD6677">
        <w:rPr>
          <w:rFonts w:eastAsia="Calibri" w:cs="Times New Roman"/>
          <w:szCs w:val="24"/>
        </w:rPr>
        <w:t xml:space="preserve">доступа:  </w:t>
      </w:r>
      <w:hyperlink r:id="rId4" w:history="1">
        <w:r w:rsidRPr="00CD6677">
          <w:rPr>
            <w:rFonts w:eastAsia="Calibri" w:cs="Times New Roman"/>
            <w:color w:val="0000FF"/>
            <w:szCs w:val="24"/>
            <w:u w:val="single"/>
          </w:rPr>
          <w:t>http://nashol.com/2014012375444/analiz-hozyaistvennoi-deyatelnosti-savickaya-g-v-2012</w:t>
        </w:r>
        <w:proofErr w:type="gramEnd"/>
      </w:hyperlink>
      <w:r w:rsidRPr="00CD6677">
        <w:rPr>
          <w:rFonts w:eastAsia="Calibri" w:cs="Times New Roman"/>
          <w:szCs w:val="24"/>
        </w:rPr>
        <w:t xml:space="preserve"> 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szCs w:val="24"/>
        </w:rPr>
        <w:t xml:space="preserve">2. 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Грищенко О.В. Анализ и диагностика финансово-хозяйственной деятельности </w:t>
      </w:r>
      <w:proofErr w:type="gramStart"/>
      <w:r w:rsidRPr="00CD6677">
        <w:rPr>
          <w:rFonts w:eastAsia="Calibri" w:cs="Times New Roman"/>
          <w:color w:val="000000"/>
          <w:szCs w:val="24"/>
          <w:shd w:val="clear" w:color="auto" w:fill="FFFFFF"/>
        </w:rPr>
        <w:t>предприятия</w:t>
      </w:r>
      <w:r w:rsidRPr="00CD6677">
        <w:rPr>
          <w:rFonts w:eastAsia="Calibri" w:cs="Times New Roman"/>
          <w:color w:val="000000"/>
          <w:szCs w:val="24"/>
          <w:lang w:eastAsia="ru-RU"/>
        </w:rPr>
        <w:t>[</w:t>
      </w:r>
      <w:proofErr w:type="gramEnd"/>
      <w:r w:rsidRPr="00CD6677">
        <w:rPr>
          <w:rFonts w:eastAsia="Calibri" w:cs="Times New Roman"/>
          <w:color w:val="000000"/>
          <w:szCs w:val="24"/>
          <w:lang w:eastAsia="ru-RU"/>
        </w:rPr>
        <w:t>Электронный ресурс]</w:t>
      </w:r>
      <w:r w:rsidRPr="00CD6677">
        <w:rPr>
          <w:rFonts w:eastAsia="Calibri" w:cs="Times New Roman"/>
          <w:szCs w:val="24"/>
        </w:rPr>
        <w:t xml:space="preserve">: </w:t>
      </w:r>
      <w:r w:rsidRPr="00CD6677">
        <w:rPr>
          <w:rFonts w:eastAsia="Calibri" w:cs="Times New Roman"/>
          <w:color w:val="000000"/>
          <w:szCs w:val="24"/>
          <w:shd w:val="clear" w:color="auto" w:fill="FFFFFF"/>
        </w:rPr>
        <w:t xml:space="preserve"> : Учебное пособие. Таганрог: Изд-во ТРТУ, 2010. – 112 с./ </w:t>
      </w:r>
      <w:r w:rsidRPr="00CD6677">
        <w:rPr>
          <w:rFonts w:eastAsia="Calibri" w:cs="Times New Roman"/>
          <w:szCs w:val="24"/>
        </w:rPr>
        <w:t xml:space="preserve">Режим доступа: </w:t>
      </w:r>
      <w:r w:rsidRPr="00CD6677">
        <w:rPr>
          <w:rFonts w:eastAsia="Calibri" w:cs="Times New Roman"/>
          <w:szCs w:val="24"/>
        </w:rPr>
        <w:fldChar w:fldCharType="begin"/>
      </w:r>
      <w:r w:rsidRPr="00CD6677">
        <w:rPr>
          <w:rFonts w:eastAsia="Calibri" w:cs="Times New Roman"/>
          <w:szCs w:val="24"/>
        </w:rPr>
        <w:instrText xml:space="preserve"> HYPERLINK "http://serbakov.narod.ru/olderfiles/1/Analiz_i_diagnostika_fin-hoz_deyat-47037 </w:instrTex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color w:val="0000FF"/>
          <w:szCs w:val="24"/>
        </w:rPr>
      </w:pPr>
      <w:r w:rsidRPr="00CD6677">
        <w:rPr>
          <w:rFonts w:eastAsia="Calibri" w:cs="Times New Roman"/>
          <w:szCs w:val="24"/>
        </w:rPr>
        <w:instrText xml:space="preserve">3" </w:instrText>
      </w:r>
      <w:r w:rsidRPr="00CD6677">
        <w:rPr>
          <w:rFonts w:eastAsia="Calibri" w:cs="Times New Roman"/>
          <w:szCs w:val="24"/>
        </w:rPr>
        <w:fldChar w:fldCharType="separate"/>
      </w:r>
      <w:r w:rsidRPr="00CD6677">
        <w:rPr>
          <w:rFonts w:eastAsia="Calibri" w:cs="Times New Roman"/>
          <w:color w:val="0000FF"/>
          <w:szCs w:val="24"/>
        </w:rPr>
        <w:t xml:space="preserve">http://serbakov.narod.ru/olderfiles/1/Analiz_i_diagnostika_fin-hoz_deyat-47037 </w:t>
      </w:r>
    </w:p>
    <w:p w:rsidR="006709BA" w:rsidRPr="00CD6677" w:rsidRDefault="006709BA" w:rsidP="006709BA">
      <w:pPr>
        <w:tabs>
          <w:tab w:val="left" w:pos="6591"/>
        </w:tabs>
        <w:ind w:firstLine="567"/>
        <w:rPr>
          <w:rFonts w:eastAsia="Calibri" w:cs="Times New Roman"/>
          <w:szCs w:val="24"/>
        </w:rPr>
      </w:pPr>
      <w:r w:rsidRPr="00CD6677">
        <w:rPr>
          <w:rFonts w:eastAsia="Calibri" w:cs="Times New Roman"/>
          <w:color w:val="0000FF"/>
          <w:szCs w:val="24"/>
        </w:rPr>
        <w:t>3</w:t>
      </w:r>
      <w:r w:rsidRPr="00CD6677">
        <w:rPr>
          <w:rFonts w:eastAsia="Calibri" w:cs="Times New Roman"/>
          <w:szCs w:val="24"/>
        </w:rPr>
        <w:fldChar w:fldCharType="end"/>
      </w:r>
      <w:r w:rsidRPr="00CD6677">
        <w:rPr>
          <w:rFonts w:eastAsia="Calibri" w:cs="Times New Roman"/>
          <w:szCs w:val="24"/>
        </w:rPr>
        <w:t>. Количество убыточных предприятий</w:t>
      </w:r>
      <w:proofErr w:type="gramStart"/>
      <w:r w:rsidRPr="00CD6677">
        <w:rPr>
          <w:rFonts w:eastAsia="Calibri" w:cs="Times New Roman"/>
          <w:szCs w:val="24"/>
        </w:rPr>
        <w:t>…</w:t>
      </w:r>
      <w:r w:rsidRPr="00CD6677">
        <w:rPr>
          <w:rFonts w:eastAsia="Calibri" w:cs="Times New Roman"/>
          <w:color w:val="000000"/>
          <w:szCs w:val="24"/>
          <w:lang w:eastAsia="ru-RU"/>
        </w:rPr>
        <w:t>[</w:t>
      </w:r>
      <w:proofErr w:type="gramEnd"/>
      <w:r w:rsidRPr="00CD6677">
        <w:rPr>
          <w:rFonts w:eastAsia="Calibri" w:cs="Times New Roman"/>
          <w:color w:val="000000"/>
          <w:szCs w:val="24"/>
          <w:lang w:eastAsia="ru-RU"/>
        </w:rPr>
        <w:t>Электронный ресурс]</w:t>
      </w:r>
      <w:r w:rsidRPr="00CD6677">
        <w:rPr>
          <w:rFonts w:eastAsia="Calibri" w:cs="Times New Roman"/>
          <w:szCs w:val="24"/>
        </w:rPr>
        <w:t xml:space="preserve"> . – Режим доступа:</w:t>
      </w:r>
    </w:p>
    <w:p w:rsidR="006709BA" w:rsidRDefault="006709BA" w:rsidP="006709BA">
      <w:pPr>
        <w:jc w:val="left"/>
        <w:rPr>
          <w:rFonts w:eastAsia="Calibri" w:cs="Times New Roman"/>
          <w:szCs w:val="24"/>
        </w:rPr>
      </w:pPr>
      <w:hyperlink r:id="rId5" w:history="1">
        <w:r w:rsidRPr="003957FF">
          <w:rPr>
            <w:rStyle w:val="a3"/>
            <w:rFonts w:eastAsia="Calibri" w:cs="Times New Roman"/>
            <w:szCs w:val="24"/>
          </w:rPr>
          <w:t>http://www.unn.com.ua/ru/news/1508418-kilkist-zbitkovikh-pidpriyemstv-v-ukrayini-za-pivroku-zrosla-na-3</w:t>
        </w:r>
      </w:hyperlink>
    </w:p>
    <w:p w:rsidR="006709BA" w:rsidRDefault="006709BA">
      <w:bookmarkStart w:id="0" w:name="_GoBack"/>
      <w:bookmarkEnd w:id="0"/>
    </w:p>
    <w:sectPr w:rsidR="0067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A"/>
    <w:rsid w:val="00135C18"/>
    <w:rsid w:val="006709BA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A5A6-E838-4DE9-8B6F-5F3038AC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n.com.ua/ru/news/1508418-kilkist-zbitkovikh-pidpriyemstv-v-ukrayini-za-pivroku-zrosla-na-3" TargetMode="External"/><Relationship Id="rId4" Type="http://schemas.openxmlformats.org/officeDocument/2006/relationships/hyperlink" Target="http://nashol.com/2014012375444/analiz-hozyaistvennoi-deyatelnosti-savickaya-g-v-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2016-11-25T13:13:00Z</dcterms:created>
  <dcterms:modified xsi:type="dcterms:W3CDTF">2016-11-25T13:17:00Z</dcterms:modified>
</cp:coreProperties>
</file>