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A" w:rsidRPr="00305E93" w:rsidRDefault="00311B9A" w:rsidP="00A06A4B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E93">
        <w:rPr>
          <w:rFonts w:ascii="Times New Roman" w:hAnsi="Times New Roman" w:cs="Times New Roman"/>
          <w:sz w:val="28"/>
          <w:szCs w:val="28"/>
          <w:lang w:val="uk-UA"/>
        </w:rPr>
        <w:t>УДК 331.108.45</w:t>
      </w:r>
    </w:p>
    <w:p w:rsidR="00A56CBD" w:rsidRPr="00305E93" w:rsidRDefault="00A56CBD" w:rsidP="00A06A4B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5E93">
        <w:rPr>
          <w:rFonts w:ascii="Times New Roman" w:hAnsi="Times New Roman" w:cs="Times New Roman"/>
          <w:sz w:val="28"/>
          <w:szCs w:val="28"/>
          <w:lang w:val="uk-UA"/>
        </w:rPr>
        <w:t>ОЦІНКА ЕФЕКТИВНОСТІ ВПРОВАДЖЕННЯ Е-</w:t>
      </w:r>
      <w:r w:rsidR="00DA5D86" w:rsidRPr="00305E93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У ПРОФЕСІЙНУ ПІДГОТОВКУ ПЕРСОНАЛУ</w:t>
      </w:r>
    </w:p>
    <w:p w:rsidR="00A56CBD" w:rsidRPr="00305E93" w:rsidRDefault="00A56CBD" w:rsidP="00A06A4B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E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Анотація. 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>У статті розглядається</w:t>
      </w:r>
      <w:r w:rsidR="00FE1FE6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оцінка ефективно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FE1FE6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е-learning у професійну підготовку персоналу організації. </w:t>
      </w:r>
      <w:r w:rsidR="00FE1FE6" w:rsidRPr="00305E93">
        <w:rPr>
          <w:rFonts w:ascii="Times New Roman" w:hAnsi="Times New Roman" w:cs="Times New Roman"/>
          <w:sz w:val="28"/>
          <w:szCs w:val="28"/>
          <w:lang w:val="uk-UA"/>
        </w:rPr>
        <w:t>Розроблено алгоритм прийняття рішень щодо доцільності впровадження цього інструменту та проаналізовано вплив ризиків на цей процес.</w:t>
      </w:r>
    </w:p>
    <w:p w:rsidR="00FE1FE6" w:rsidRPr="00305E93" w:rsidRDefault="00A56CBD" w:rsidP="00A06A4B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E93">
        <w:rPr>
          <w:rFonts w:ascii="Times New Roman" w:hAnsi="Times New Roman" w:cs="Times New Roman"/>
          <w:i/>
          <w:sz w:val="28"/>
          <w:szCs w:val="28"/>
          <w:lang w:val="uk-UA"/>
        </w:rPr>
        <w:t>Аннотация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E1FE6" w:rsidRPr="00305E93">
        <w:rPr>
          <w:rFonts w:ascii="Times New Roman" w:hAnsi="Times New Roman" w:cs="Times New Roman"/>
          <w:sz w:val="28"/>
          <w:szCs w:val="28"/>
          <w:lang w:val="uk-UA"/>
        </w:rPr>
        <w:t>В статье рассматривается оценка эффективности внедрения е-learning в профессиональную подготовку персонала организации. Разработан алгоритм принятия решений о целесообразности внедрения этого инструмента и проанализировано влияние рисков на этот процесс.</w:t>
      </w:r>
    </w:p>
    <w:p w:rsidR="00FE1FE6" w:rsidRPr="00305E93" w:rsidRDefault="00A56CBD" w:rsidP="00A06A4B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E93">
        <w:rPr>
          <w:rFonts w:ascii="Times New Roman" w:hAnsi="Times New Roman" w:cs="Times New Roman"/>
          <w:i/>
          <w:sz w:val="28"/>
          <w:szCs w:val="28"/>
          <w:lang w:val="uk-UA"/>
        </w:rPr>
        <w:t>Abstract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05E93">
        <w:rPr>
          <w:lang w:val="uk-UA"/>
        </w:rPr>
        <w:t xml:space="preserve"> </w:t>
      </w:r>
      <w:r w:rsidR="00FE1FE6" w:rsidRPr="00305E93">
        <w:rPr>
          <w:rFonts w:ascii="Times New Roman" w:hAnsi="Times New Roman" w:cs="Times New Roman"/>
          <w:sz w:val="28"/>
          <w:szCs w:val="28"/>
          <w:lang w:val="uk-UA"/>
        </w:rPr>
        <w:t>This paper deals with evaluating the effectiveness of implementing e-learning in training the staff of the organization. An algorithm for decision-making regarding the advisability of introducing tools and analyzes the impact of risks on the process.</w:t>
      </w:r>
    </w:p>
    <w:p w:rsidR="006302CC" w:rsidRPr="00305E93" w:rsidRDefault="008E0315" w:rsidP="00A06A4B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E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Актуальність. 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>Світова економіка увійшла в епоху, яку характеризують</w:t>
      </w:r>
      <w:r w:rsidR="00D03D09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небувале посилення конкуренції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>, перетворення раніше унікальних товарів у рядові</w:t>
      </w:r>
      <w:r w:rsidR="006302CC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та навпаки,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2CC" w:rsidRPr="00305E93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адапт</w:t>
      </w:r>
      <w:r w:rsidR="006302CC" w:rsidRPr="00305E93">
        <w:rPr>
          <w:rFonts w:ascii="Times New Roman" w:hAnsi="Times New Roman" w:cs="Times New Roman"/>
          <w:sz w:val="28"/>
          <w:szCs w:val="28"/>
          <w:lang w:val="uk-UA"/>
        </w:rPr>
        <w:t>ація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під конкретного клієнта, </w:t>
      </w:r>
      <w:r w:rsidR="006302CC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>стрімк</w:t>
      </w:r>
      <w:r w:rsidR="006302CC" w:rsidRPr="00305E93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зм</w:t>
      </w:r>
      <w:r w:rsidR="00D03D09" w:rsidRPr="00305E93">
        <w:rPr>
          <w:rFonts w:ascii="Times New Roman" w:hAnsi="Times New Roman" w:cs="Times New Roman"/>
          <w:sz w:val="28"/>
          <w:szCs w:val="28"/>
          <w:lang w:val="uk-UA"/>
        </w:rPr>
        <w:t>ін, швидк</w:t>
      </w:r>
      <w:r w:rsidR="006302CC" w:rsidRPr="00305E9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D03D09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старіння технологій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>, бізне</w:t>
      </w:r>
      <w:r w:rsidR="009567B3" w:rsidRPr="00305E9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03D09" w:rsidRPr="00305E93">
        <w:rPr>
          <w:rFonts w:ascii="Times New Roman" w:hAnsi="Times New Roman" w:cs="Times New Roman"/>
          <w:sz w:val="28"/>
          <w:szCs w:val="28"/>
          <w:lang w:val="uk-UA"/>
        </w:rPr>
        <w:t>-ідей і професій і, зрозуміло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>, владне проникне</w:t>
      </w:r>
      <w:r w:rsidR="00A07C8B" w:rsidRPr="00305E93">
        <w:rPr>
          <w:rFonts w:ascii="Times New Roman" w:hAnsi="Times New Roman" w:cs="Times New Roman"/>
          <w:sz w:val="28"/>
          <w:szCs w:val="28"/>
          <w:lang w:val="uk-UA"/>
        </w:rPr>
        <w:t>ння телекомунікаційних систем (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в першу чергу мережі </w:t>
      </w:r>
      <w:r w:rsidR="00A07C8B" w:rsidRPr="00305E9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03D09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тернет) в усі </w:t>
      </w:r>
      <w:r w:rsidR="00887FB9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сфери суспільної життєдіяльності. 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0315" w:rsidRPr="00305E93" w:rsidRDefault="00A07C8B" w:rsidP="00A06A4B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E93">
        <w:rPr>
          <w:rFonts w:ascii="Times New Roman" w:hAnsi="Times New Roman" w:cs="Times New Roman"/>
          <w:sz w:val="28"/>
          <w:szCs w:val="28"/>
          <w:lang w:val="uk-UA"/>
        </w:rPr>
        <w:t>Електронне навчання (</w:t>
      </w:r>
      <w:r w:rsidR="006302CC" w:rsidRPr="00305E9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66EAF" w:rsidRPr="00305E9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>learning</w:t>
      </w:r>
      <w:r w:rsidR="00D03D09" w:rsidRPr="00305E93">
        <w:rPr>
          <w:rFonts w:ascii="Times New Roman" w:hAnsi="Times New Roman" w:cs="Times New Roman"/>
          <w:sz w:val="28"/>
          <w:szCs w:val="28"/>
          <w:lang w:val="uk-UA"/>
        </w:rPr>
        <w:t>) –</w:t>
      </w:r>
      <w:r w:rsidR="008E0315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="00887FB9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форма </w:t>
      </w:r>
      <w:r w:rsidR="008E0315" w:rsidRPr="00305E93">
        <w:rPr>
          <w:rFonts w:ascii="Times New Roman" w:hAnsi="Times New Roman" w:cs="Times New Roman"/>
          <w:sz w:val="28"/>
          <w:szCs w:val="28"/>
          <w:lang w:val="uk-UA"/>
        </w:rPr>
        <w:t>навчання,</w:t>
      </w:r>
      <w:r w:rsidR="006302CC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="008E0315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заснован</w:t>
      </w:r>
      <w:r w:rsidR="00FE1FE6" w:rsidRPr="00305E9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E0315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на використанні сучасних інформаційно-комунікаційних технологій</w:t>
      </w:r>
      <w:r w:rsidR="00887FB9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[1]</w:t>
      </w:r>
      <w:r w:rsidR="008E0315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. Актуальність дослідження питань ефективного застосування </w:t>
      </w:r>
      <w:r w:rsidR="00452997" w:rsidRPr="00305E93">
        <w:rPr>
          <w:rFonts w:ascii="Times New Roman" w:hAnsi="Times New Roman" w:cs="Times New Roman"/>
          <w:sz w:val="28"/>
          <w:szCs w:val="28"/>
          <w:lang w:val="uk-UA"/>
        </w:rPr>
        <w:t>е-learning</w:t>
      </w:r>
      <w:r w:rsidR="00117492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обумовлена </w:t>
      </w:r>
      <w:r w:rsidR="009B64EA" w:rsidRPr="00305E93">
        <w:rPr>
          <w:rFonts w:ascii="Times New Roman" w:hAnsi="Times New Roman" w:cs="Times New Roman"/>
          <w:sz w:val="28"/>
          <w:szCs w:val="28"/>
          <w:lang w:val="uk-UA"/>
        </w:rPr>
        <w:t>тим</w:t>
      </w:r>
      <w:r w:rsidR="008E0315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6302CC" w:rsidRPr="00305E93">
        <w:rPr>
          <w:rFonts w:ascii="Times New Roman" w:hAnsi="Times New Roman" w:cs="Times New Roman"/>
          <w:sz w:val="28"/>
          <w:szCs w:val="28"/>
          <w:lang w:val="uk-UA"/>
        </w:rPr>
        <w:t>воно</w:t>
      </w:r>
      <w:r w:rsidR="009B64EA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розглядається </w:t>
      </w:r>
      <w:r w:rsidR="008E0315" w:rsidRPr="00305E93">
        <w:rPr>
          <w:rFonts w:ascii="Times New Roman" w:hAnsi="Times New Roman" w:cs="Times New Roman"/>
          <w:sz w:val="28"/>
          <w:szCs w:val="28"/>
          <w:lang w:val="uk-UA"/>
        </w:rPr>
        <w:t>як базова технологія реалізації концепції без</w:t>
      </w:r>
      <w:r w:rsidR="00D03D09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перервної освіти і, </w:t>
      </w:r>
      <w:r w:rsidR="006302CC" w:rsidRPr="00305E93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8E0315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ключова</w:t>
      </w:r>
      <w:r w:rsidR="006302CC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8E0315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з позиції розвитку економіки знань</w:t>
      </w:r>
      <w:r w:rsidR="00FE1FE6" w:rsidRPr="00305E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6EEA" w:rsidRPr="00305E93" w:rsidRDefault="00A56CBD" w:rsidP="00A06A4B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E93">
        <w:rPr>
          <w:rFonts w:ascii="Times New Roman" w:hAnsi="Times New Roman" w:cs="Times New Roman"/>
          <w:i/>
          <w:sz w:val="28"/>
          <w:szCs w:val="28"/>
          <w:lang w:val="uk-UA"/>
        </w:rPr>
        <w:t>Аналіз публікацій</w:t>
      </w:r>
      <w:r w:rsidR="008E0315" w:rsidRPr="00305E9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5431D5" w:rsidRPr="00305E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0315" w:rsidRPr="00305E93">
        <w:rPr>
          <w:rFonts w:ascii="Times New Roman" w:hAnsi="Times New Roman" w:cs="Times New Roman"/>
          <w:sz w:val="28"/>
          <w:szCs w:val="28"/>
          <w:lang w:val="uk-UA"/>
        </w:rPr>
        <w:t>Дослідження проблем економіки зна</w:t>
      </w:r>
      <w:r w:rsidR="00A07C8B" w:rsidRPr="00305E93">
        <w:rPr>
          <w:rFonts w:ascii="Times New Roman" w:hAnsi="Times New Roman" w:cs="Times New Roman"/>
          <w:sz w:val="28"/>
          <w:szCs w:val="28"/>
          <w:lang w:val="uk-UA"/>
        </w:rPr>
        <w:t>нь</w:t>
      </w:r>
      <w:r w:rsidR="008E0315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, економіки соціальної сфери, економіки освіти отримали певне висвітлення в російській економічній літературі, </w:t>
      </w:r>
      <w:r w:rsidR="00A07C8B" w:rsidRPr="00305E93">
        <w:rPr>
          <w:rFonts w:ascii="Times New Roman" w:hAnsi="Times New Roman" w:cs="Times New Roman"/>
          <w:sz w:val="28"/>
          <w:szCs w:val="28"/>
          <w:lang w:val="uk-UA"/>
        </w:rPr>
        <w:t>зокрема, в робо</w:t>
      </w:r>
      <w:r w:rsidR="00441019" w:rsidRPr="00305E93">
        <w:rPr>
          <w:rFonts w:ascii="Times New Roman" w:hAnsi="Times New Roman" w:cs="Times New Roman"/>
          <w:sz w:val="28"/>
          <w:szCs w:val="28"/>
          <w:lang w:val="uk-UA"/>
        </w:rPr>
        <w:t>тах Г.А.</w:t>
      </w:r>
      <w:r w:rsidR="00FE1FE6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1019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Ахінова, </w:t>
      </w:r>
      <w:r w:rsidR="00A07C8B" w:rsidRPr="00305E93">
        <w:rPr>
          <w:rFonts w:ascii="Times New Roman" w:hAnsi="Times New Roman" w:cs="Times New Roman"/>
          <w:sz w:val="28"/>
          <w:szCs w:val="28"/>
          <w:lang w:val="uk-UA"/>
        </w:rPr>
        <w:t>Е.Н.</w:t>
      </w:r>
      <w:r w:rsidR="00FE1FE6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7C8B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Жільцова, </w:t>
      </w:r>
      <w:r w:rsidR="008E0315" w:rsidRPr="00305E9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07C8B" w:rsidRPr="00305E93">
        <w:rPr>
          <w:rFonts w:ascii="Times New Roman" w:hAnsi="Times New Roman" w:cs="Times New Roman"/>
          <w:sz w:val="28"/>
          <w:szCs w:val="28"/>
          <w:lang w:val="uk-UA"/>
        </w:rPr>
        <w:t>.І.</w:t>
      </w:r>
      <w:r w:rsidR="00FE1FE6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7C8B" w:rsidRPr="00305E93">
        <w:rPr>
          <w:rFonts w:ascii="Times New Roman" w:hAnsi="Times New Roman" w:cs="Times New Roman"/>
          <w:sz w:val="28"/>
          <w:szCs w:val="28"/>
          <w:lang w:val="uk-UA"/>
        </w:rPr>
        <w:lastRenderedPageBreak/>
        <w:t>Лугачева,</w:t>
      </w:r>
      <w:r w:rsidR="006D12B5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В.Л. Макарова,</w:t>
      </w:r>
      <w:r w:rsidR="00A07C8B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315" w:rsidRPr="00305E93">
        <w:rPr>
          <w:rFonts w:ascii="Times New Roman" w:hAnsi="Times New Roman" w:cs="Times New Roman"/>
          <w:sz w:val="28"/>
          <w:szCs w:val="28"/>
          <w:lang w:val="uk-UA"/>
        </w:rPr>
        <w:t>а також у роботах</w:t>
      </w:r>
      <w:r w:rsidR="00117492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1019" w:rsidRPr="00305E93">
        <w:rPr>
          <w:rFonts w:ascii="Times New Roman" w:hAnsi="Times New Roman" w:cs="Times New Roman"/>
          <w:sz w:val="28"/>
          <w:szCs w:val="28"/>
          <w:lang w:val="uk-UA"/>
        </w:rPr>
        <w:t>зарубіжних вчених і фахівців М.</w:t>
      </w:r>
      <w:r w:rsidR="00FE1FE6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492" w:rsidRPr="00305E93">
        <w:rPr>
          <w:rFonts w:ascii="Times New Roman" w:hAnsi="Times New Roman" w:cs="Times New Roman"/>
          <w:sz w:val="28"/>
          <w:szCs w:val="28"/>
          <w:lang w:val="uk-UA"/>
        </w:rPr>
        <w:t>Кастельса</w:t>
      </w:r>
      <w:r w:rsidR="00A07C8B" w:rsidRPr="00305E93">
        <w:rPr>
          <w:rFonts w:ascii="Times New Roman" w:hAnsi="Times New Roman" w:cs="Times New Roman"/>
          <w:sz w:val="28"/>
          <w:szCs w:val="28"/>
          <w:lang w:val="uk-UA"/>
        </w:rPr>
        <w:t>, Д.</w:t>
      </w:r>
      <w:r w:rsidR="00FE1FE6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7C8B" w:rsidRPr="00305E93">
        <w:rPr>
          <w:rFonts w:ascii="Times New Roman" w:hAnsi="Times New Roman" w:cs="Times New Roman"/>
          <w:sz w:val="28"/>
          <w:szCs w:val="28"/>
          <w:lang w:val="uk-UA"/>
        </w:rPr>
        <w:t>Кіркпатріка, Д.</w:t>
      </w:r>
      <w:r w:rsidR="00FE1FE6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1019" w:rsidRPr="00305E93">
        <w:rPr>
          <w:rFonts w:ascii="Times New Roman" w:hAnsi="Times New Roman" w:cs="Times New Roman"/>
          <w:sz w:val="28"/>
          <w:szCs w:val="28"/>
          <w:lang w:val="uk-UA"/>
        </w:rPr>
        <w:t>Муні</w:t>
      </w:r>
      <w:r w:rsidR="00117492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66EEA" w:rsidRPr="00305E9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17492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силу відносно недавньої появи і високих темпів розвитку послуг електронного</w:t>
      </w:r>
      <w:r w:rsidR="00966EEA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не всі теоретичні положення щодо їх місця в системі сучасних економічних та організаційних відносин набули завершеної форми.</w:t>
      </w:r>
      <w:r w:rsidR="00117492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7492" w:rsidRPr="00305E93" w:rsidRDefault="00117492" w:rsidP="00A06A4B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E93">
        <w:rPr>
          <w:rFonts w:ascii="Times New Roman" w:hAnsi="Times New Roman" w:cs="Times New Roman"/>
          <w:i/>
          <w:sz w:val="28"/>
          <w:szCs w:val="28"/>
          <w:lang w:val="uk-UA"/>
        </w:rPr>
        <w:t>Метою</w:t>
      </w:r>
      <w:r w:rsidR="00A56CBD" w:rsidRPr="00305E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данної</w:t>
      </w:r>
      <w:r w:rsidRPr="00305E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статті </w:t>
      </w:r>
      <w:r w:rsidR="005E2032" w:rsidRPr="00305E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є </w:t>
      </w:r>
      <w:r w:rsidR="005E2032" w:rsidRPr="00305E93">
        <w:rPr>
          <w:rFonts w:ascii="Times New Roman" w:hAnsi="Times New Roman" w:cs="Times New Roman"/>
          <w:sz w:val="28"/>
          <w:szCs w:val="28"/>
          <w:lang w:val="uk-UA"/>
        </w:rPr>
        <w:t>аналіз факторів, що впливають на оцінку ефективності впровадження е-навчання, та визначення взаємозв’язків між ними.</w:t>
      </w:r>
    </w:p>
    <w:p w:rsidR="009C5A85" w:rsidRPr="00305E93" w:rsidRDefault="00A07C8B" w:rsidP="00452997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5E93">
        <w:rPr>
          <w:rFonts w:ascii="Times New Roman" w:hAnsi="Times New Roman" w:cs="Times New Roman"/>
          <w:i/>
          <w:sz w:val="28"/>
          <w:szCs w:val="28"/>
          <w:lang w:val="uk-UA"/>
        </w:rPr>
        <w:t>Основний зміст</w:t>
      </w:r>
      <w:r w:rsidR="00117492" w:rsidRPr="00305E9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452997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5A85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Одним </w:t>
      </w:r>
      <w:r w:rsidR="005E2032" w:rsidRPr="00305E9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C5A85" w:rsidRPr="00305E93">
        <w:rPr>
          <w:rFonts w:ascii="Times New Roman" w:hAnsi="Times New Roman" w:cs="Times New Roman"/>
          <w:sz w:val="28"/>
          <w:szCs w:val="28"/>
          <w:lang w:val="uk-UA"/>
        </w:rPr>
        <w:t>з найбільш</w:t>
      </w:r>
      <w:r w:rsidR="005E2032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популярних </w:t>
      </w:r>
      <w:r w:rsidR="009C5A85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інноваційних методів </w:t>
      </w:r>
      <w:r w:rsidR="005E2032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професійного </w:t>
      </w:r>
      <w:r w:rsidR="009C5A85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навчання персоналу є е-learning. Електронні курси так само, як і вебінари, є однією з форм дистанційного навчання, але припускають повністю самостійну роботу з інтернетом і мультимедійними матеріалами. Важливо, що навчання за допомогою електронних курсів спрямоване на формування і підвищення інформаційної культури співробітників, освоєння сучасних інформаційних технологій. Серед особливостей технології e-learning слід відзначити такі, як: </w:t>
      </w:r>
      <w:r w:rsidR="005E2032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збереження інформації </w:t>
      </w:r>
      <w:r w:rsidR="00567929" w:rsidRPr="00305E93">
        <w:rPr>
          <w:rFonts w:ascii="Times New Roman" w:hAnsi="Times New Roman" w:cs="Times New Roman"/>
          <w:sz w:val="28"/>
          <w:szCs w:val="28"/>
          <w:lang w:val="uk-UA"/>
        </w:rPr>
        <w:t>на сервері,</w:t>
      </w:r>
      <w:r w:rsidR="009C5A85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відсутн</w:t>
      </w:r>
      <w:r w:rsidR="005E2032" w:rsidRPr="00305E93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="009C5A85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потреб</w:t>
      </w:r>
      <w:r w:rsidR="005E2032" w:rsidRPr="00305E9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C5A85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5E2032" w:rsidRPr="00305E93">
        <w:rPr>
          <w:rFonts w:ascii="Times New Roman" w:hAnsi="Times New Roman" w:cs="Times New Roman"/>
          <w:sz w:val="28"/>
          <w:szCs w:val="28"/>
          <w:lang w:val="uk-UA"/>
        </w:rPr>
        <w:t>наочній</w:t>
      </w:r>
      <w:r w:rsidR="009C5A85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присутності бізнес-тренера </w:t>
      </w:r>
      <w:r w:rsidR="005E2032" w:rsidRPr="00305E9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C5A85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місц</w:t>
      </w:r>
      <w:r w:rsidR="005E2032" w:rsidRPr="00305E9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67929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навчального заходу,</w:t>
      </w:r>
      <w:r w:rsidR="009C5A85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032" w:rsidRPr="00305E93">
        <w:rPr>
          <w:rFonts w:ascii="Times New Roman" w:hAnsi="Times New Roman" w:cs="Times New Roman"/>
          <w:sz w:val="28"/>
          <w:szCs w:val="28"/>
          <w:lang w:val="uk-UA"/>
        </w:rPr>
        <w:t>зручність та зрозумілість</w:t>
      </w:r>
      <w:r w:rsidR="00567929" w:rsidRPr="00305E93">
        <w:rPr>
          <w:rFonts w:ascii="Times New Roman" w:hAnsi="Times New Roman" w:cs="Times New Roman"/>
          <w:sz w:val="28"/>
          <w:szCs w:val="28"/>
          <w:lang w:val="uk-UA"/>
        </w:rPr>
        <w:t>, інтерактивність,</w:t>
      </w:r>
      <w:r w:rsidR="009C5A85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доступність методичних матеріалів та результатів</w:t>
      </w:r>
      <w:r w:rsidR="00FE1FE6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контролю знань</w:t>
      </w:r>
      <w:r w:rsidR="009C5A85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C5A85" w:rsidRPr="00305E93" w:rsidRDefault="00DA5D86" w:rsidP="00DA5D86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Ефективність процесу розвитку персоналу залежить від обсягу витрат на професійне навчання. </w:t>
      </w:r>
      <w:r w:rsidR="00E87C9D" w:rsidRPr="00305E93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="009C5A85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5E2032" w:rsidRPr="00305E93">
        <w:rPr>
          <w:rFonts w:ascii="Times New Roman" w:hAnsi="Times New Roman" w:cs="Times New Roman"/>
          <w:sz w:val="28"/>
          <w:szCs w:val="28"/>
          <w:lang w:val="uk-UA"/>
        </w:rPr>
        <w:t>оптимізації цих</w:t>
      </w:r>
      <w:r w:rsidR="009C5A85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витрат створюють 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власні </w:t>
      </w:r>
      <w:r w:rsidR="009C5A85" w:rsidRPr="00305E93">
        <w:rPr>
          <w:rFonts w:ascii="Times New Roman" w:hAnsi="Times New Roman" w:cs="Times New Roman"/>
          <w:sz w:val="28"/>
          <w:szCs w:val="28"/>
          <w:lang w:val="uk-UA"/>
        </w:rPr>
        <w:t>корпоративні університети,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або</w:t>
      </w:r>
      <w:r w:rsidR="009C5A85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наймають сторонні компанії, що займаються розвитком персоналу, або все традиційне навчання замінюють на e-learning. 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</w:t>
      </w:r>
      <w:r w:rsidR="005E2032" w:rsidRPr="00305E9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EB6339" w:rsidRPr="00305E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032" w:rsidRPr="00305E93">
        <w:rPr>
          <w:rFonts w:ascii="Times New Roman" w:hAnsi="Times New Roman" w:cs="Times New Roman"/>
          <w:sz w:val="28"/>
          <w:szCs w:val="28"/>
          <w:lang w:val="uk-UA"/>
        </w:rPr>
        <w:t>що е-навчання є досить витратним</w:t>
      </w:r>
      <w:r w:rsidR="009002B1" w:rsidRPr="00305E93">
        <w:rPr>
          <w:rFonts w:ascii="Times New Roman" w:hAnsi="Times New Roman" w:cs="Times New Roman"/>
          <w:sz w:val="28"/>
          <w:szCs w:val="28"/>
          <w:lang w:val="uk-UA"/>
        </w:rPr>
        <w:t>, при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прийнятті рішення щодо </w:t>
      </w:r>
      <w:r w:rsidR="009002B1" w:rsidRPr="00305E93">
        <w:rPr>
          <w:rFonts w:ascii="Times New Roman" w:hAnsi="Times New Roman" w:cs="Times New Roman"/>
          <w:sz w:val="28"/>
          <w:szCs w:val="28"/>
          <w:lang w:val="uk-UA"/>
        </w:rPr>
        <w:t>його впровадження та функціонування на підприємстві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оцінити ефективність </w:t>
      </w:r>
      <w:r w:rsidR="009002B1" w:rsidRPr="00305E93">
        <w:rPr>
          <w:rFonts w:ascii="Times New Roman" w:hAnsi="Times New Roman" w:cs="Times New Roman"/>
          <w:sz w:val="28"/>
          <w:szCs w:val="28"/>
          <w:lang w:val="uk-UA"/>
        </w:rPr>
        <w:t>цього процесу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7492" w:rsidRPr="00305E93" w:rsidRDefault="006302CC" w:rsidP="00A06A4B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5E93">
        <w:rPr>
          <w:rFonts w:ascii="Times New Roman" w:hAnsi="Times New Roman" w:cs="Times New Roman"/>
          <w:sz w:val="28"/>
          <w:szCs w:val="28"/>
          <w:lang w:val="uk-UA"/>
        </w:rPr>
        <w:t>Організаціями</w:t>
      </w:r>
      <w:r w:rsidR="00117492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широко використовуються різні методики оцінки ефективності </w:t>
      </w:r>
      <w:r w:rsidR="005760EC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r w:rsidR="00117492" w:rsidRPr="00305E93">
        <w:rPr>
          <w:rFonts w:ascii="Times New Roman" w:hAnsi="Times New Roman" w:cs="Times New Roman"/>
          <w:sz w:val="28"/>
          <w:szCs w:val="28"/>
          <w:lang w:val="uk-UA"/>
        </w:rPr>
        <w:t>проектів</w:t>
      </w:r>
      <w:r w:rsidR="00D03D09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за основними видами діяльності</w:t>
      </w:r>
      <w:r w:rsidR="005760EC" w:rsidRPr="00305E93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="00117492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роект </w:t>
      </w:r>
      <w:r w:rsidR="005760EC" w:rsidRPr="00305E93">
        <w:rPr>
          <w:rFonts w:ascii="Times New Roman" w:hAnsi="Times New Roman" w:cs="Times New Roman"/>
          <w:sz w:val="28"/>
          <w:szCs w:val="28"/>
          <w:lang w:val="uk-UA"/>
        </w:rPr>
        <w:t>е-</w:t>
      </w:r>
      <w:r w:rsidR="00117492" w:rsidRPr="00305E93">
        <w:rPr>
          <w:rFonts w:ascii="Times New Roman" w:hAnsi="Times New Roman" w:cs="Times New Roman"/>
          <w:sz w:val="28"/>
          <w:szCs w:val="28"/>
          <w:lang w:val="uk-UA"/>
        </w:rPr>
        <w:t>навчання пов'язаний з основними видами</w:t>
      </w:r>
      <w:r w:rsidR="00D03D09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лише опосередковано</w:t>
      </w:r>
      <w:r w:rsidR="00117492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, тому методики </w:t>
      </w:r>
      <w:r w:rsidR="005760EC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117492" w:rsidRPr="00305E93">
        <w:rPr>
          <w:rFonts w:ascii="Times New Roman" w:hAnsi="Times New Roman" w:cs="Times New Roman"/>
          <w:sz w:val="28"/>
          <w:szCs w:val="28"/>
          <w:lang w:val="uk-UA"/>
        </w:rPr>
        <w:t>оцінки не розроблялися до середини 60</w:t>
      </w:r>
      <w:r w:rsidR="005760EC" w:rsidRPr="00305E9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17492" w:rsidRPr="00305E9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 років XX століття. Застосування інших </w:t>
      </w:r>
      <w:r w:rsidR="009002B1" w:rsidRPr="00305E93">
        <w:rPr>
          <w:rFonts w:ascii="Times New Roman" w:hAnsi="Times New Roman" w:cs="Times New Roman"/>
          <w:sz w:val="28"/>
          <w:szCs w:val="28"/>
          <w:lang w:val="uk-UA"/>
        </w:rPr>
        <w:t>відомих</w:t>
      </w:r>
      <w:r w:rsidR="00117492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методик ускладнено специфічністю витратно</w:t>
      </w:r>
      <w:r w:rsidR="009002B1" w:rsidRPr="00305E9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117492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і дохідної стате</w:t>
      </w:r>
      <w:r w:rsidR="00D03D09" w:rsidRPr="00305E93">
        <w:rPr>
          <w:rFonts w:ascii="Times New Roman" w:hAnsi="Times New Roman" w:cs="Times New Roman"/>
          <w:sz w:val="28"/>
          <w:szCs w:val="28"/>
          <w:lang w:val="uk-UA"/>
        </w:rPr>
        <w:t>й освітніх проектів</w:t>
      </w:r>
      <w:r w:rsidR="00117492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431D5" w:rsidRPr="00305E93">
        <w:rPr>
          <w:rFonts w:ascii="Times New Roman" w:hAnsi="Times New Roman" w:cs="Times New Roman"/>
          <w:sz w:val="28"/>
          <w:szCs w:val="28"/>
          <w:lang w:val="uk-UA"/>
        </w:rPr>
        <w:t>Все більш набувають</w:t>
      </w:r>
      <w:r w:rsidR="00117492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поширення методики Кіркпатріка</w:t>
      </w:r>
      <w:r w:rsidR="006D12B5" w:rsidRPr="00305E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760EC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Філіпса, Касціо, Дугласа.</w:t>
      </w:r>
      <w:r w:rsidR="00117492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03D09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середини 90</w:t>
      </w:r>
      <w:r w:rsidR="005760EC" w:rsidRPr="00305E9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03D09" w:rsidRPr="00305E93">
        <w:rPr>
          <w:rFonts w:ascii="Times New Roman" w:hAnsi="Times New Roman" w:cs="Times New Roman"/>
          <w:sz w:val="28"/>
          <w:szCs w:val="28"/>
          <w:lang w:val="uk-UA"/>
        </w:rPr>
        <w:t>х років XX століття</w:t>
      </w:r>
      <w:r w:rsidR="00117492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, коли у великих транснаціональних </w:t>
      </w:r>
      <w:r w:rsidR="005760EC" w:rsidRPr="00305E93">
        <w:rPr>
          <w:rFonts w:ascii="Times New Roman" w:hAnsi="Times New Roman" w:cs="Times New Roman"/>
          <w:sz w:val="28"/>
          <w:szCs w:val="28"/>
          <w:lang w:val="uk-UA"/>
        </w:rPr>
        <w:t>організаціях</w:t>
      </w:r>
      <w:r w:rsidR="00117492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стали реалізовуватися перші проекти корпорати</w:t>
      </w:r>
      <w:r w:rsidR="00D03D09" w:rsidRPr="00305E93">
        <w:rPr>
          <w:rFonts w:ascii="Times New Roman" w:hAnsi="Times New Roman" w:cs="Times New Roman"/>
          <w:sz w:val="28"/>
          <w:szCs w:val="28"/>
          <w:lang w:val="uk-UA"/>
        </w:rPr>
        <w:t>вного електронного навчання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>, фахівці HR-</w:t>
      </w:r>
      <w:r w:rsidR="00117492" w:rsidRPr="00305E93">
        <w:rPr>
          <w:rFonts w:ascii="Times New Roman" w:hAnsi="Times New Roman" w:cs="Times New Roman"/>
          <w:sz w:val="28"/>
          <w:szCs w:val="28"/>
          <w:lang w:val="uk-UA"/>
        </w:rPr>
        <w:t>департаментів зводили оцінку</w:t>
      </w:r>
      <w:r w:rsidR="00452997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="00117492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ефективності </w:t>
      </w:r>
      <w:r w:rsidR="00D03D09" w:rsidRPr="00305E93">
        <w:rPr>
          <w:rFonts w:ascii="Times New Roman" w:hAnsi="Times New Roman" w:cs="Times New Roman"/>
          <w:sz w:val="28"/>
          <w:szCs w:val="28"/>
          <w:lang w:val="uk-UA"/>
        </w:rPr>
        <w:t>лише до доказу того факту</w:t>
      </w:r>
      <w:r w:rsidR="00117492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, що витрати </w:t>
      </w:r>
      <w:r w:rsidR="00452997" w:rsidRPr="00305E93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17492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традиційн</w:t>
      </w:r>
      <w:r w:rsidR="00452997" w:rsidRPr="00305E9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17492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у великій </w:t>
      </w:r>
      <w:r w:rsidR="00452997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</w:t>
      </w:r>
      <w:r w:rsidR="00117492" w:rsidRPr="00305E93">
        <w:rPr>
          <w:rFonts w:ascii="Times New Roman" w:hAnsi="Times New Roman" w:cs="Times New Roman"/>
          <w:sz w:val="28"/>
          <w:szCs w:val="28"/>
          <w:lang w:val="uk-UA"/>
        </w:rPr>
        <w:t>перевищують</w:t>
      </w:r>
      <w:r w:rsidR="00D03D09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витрати на </w:t>
      </w:r>
      <w:r w:rsidR="005431D5" w:rsidRPr="00305E93">
        <w:rPr>
          <w:rFonts w:ascii="Times New Roman" w:hAnsi="Times New Roman" w:cs="Times New Roman"/>
          <w:sz w:val="28"/>
          <w:szCs w:val="28"/>
          <w:lang w:val="uk-UA"/>
        </w:rPr>
        <w:t>е-learning</w:t>
      </w:r>
      <w:r w:rsidR="00117492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0F03" w:rsidRPr="00305E93">
        <w:rPr>
          <w:rFonts w:ascii="Times New Roman" w:hAnsi="Times New Roman" w:cs="Times New Roman"/>
          <w:sz w:val="28"/>
          <w:szCs w:val="28"/>
          <w:lang w:val="uk-UA"/>
        </w:rPr>
        <w:t>обґрунтовуючи</w:t>
      </w:r>
      <w:r w:rsidR="00117492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тим са</w:t>
      </w:r>
      <w:r w:rsidR="00D03D09" w:rsidRPr="00305E93">
        <w:rPr>
          <w:rFonts w:ascii="Times New Roman" w:hAnsi="Times New Roman" w:cs="Times New Roman"/>
          <w:sz w:val="28"/>
          <w:szCs w:val="28"/>
          <w:lang w:val="uk-UA"/>
        </w:rPr>
        <w:t>мим</w:t>
      </w:r>
      <w:r w:rsidR="00117492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необхідність їх впровадження. Однак</w:t>
      </w:r>
      <w:r w:rsidR="005760EC" w:rsidRPr="00305E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17492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комплексних методик, що дозволяють всебічно оцінити співвідношення витрат і ефекту від подібних п</w:t>
      </w:r>
      <w:r w:rsidR="00D03D09" w:rsidRPr="00305E93">
        <w:rPr>
          <w:rFonts w:ascii="Times New Roman" w:hAnsi="Times New Roman" w:cs="Times New Roman"/>
          <w:sz w:val="28"/>
          <w:szCs w:val="28"/>
          <w:lang w:val="uk-UA"/>
        </w:rPr>
        <w:t>роектів практично не розроблено</w:t>
      </w:r>
      <w:r w:rsidR="00117492" w:rsidRPr="00305E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53ED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2087" w:rsidRPr="00305E93" w:rsidRDefault="008653ED" w:rsidP="009C5A85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E93">
        <w:rPr>
          <w:rFonts w:ascii="Times New Roman" w:hAnsi="Times New Roman" w:cs="Times New Roman"/>
          <w:sz w:val="28"/>
          <w:szCs w:val="28"/>
          <w:lang w:val="uk-UA"/>
        </w:rPr>
        <w:t>Оцінку ефективності та доцільності</w:t>
      </w:r>
      <w:r w:rsidR="000341F4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впровадження електронного навчання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проводити з урахуванням таких найважливіших завдань, як:</w:t>
      </w:r>
      <w:r w:rsidR="0053489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>ідвищення продуктивності праці</w:t>
      </w:r>
      <w:r w:rsidR="009002B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53489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>якості</w:t>
      </w:r>
      <w:r w:rsidR="009002B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бізнес-процесів</w:t>
      </w:r>
      <w:r w:rsidR="00567929" w:rsidRPr="00305E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489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фективне </w:t>
      </w:r>
      <w:r w:rsidR="005760EC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>людськ</w:t>
      </w:r>
      <w:r w:rsidR="009002B1" w:rsidRPr="00305E93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капітал</w:t>
      </w:r>
      <w:r w:rsidR="009002B1" w:rsidRPr="00305E93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567929" w:rsidRPr="00305E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431D5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7929" w:rsidRPr="00305E93">
        <w:rPr>
          <w:rFonts w:ascii="Times New Roman" w:hAnsi="Times New Roman" w:cs="Times New Roman"/>
          <w:sz w:val="28"/>
          <w:szCs w:val="28"/>
          <w:lang w:val="uk-UA"/>
        </w:rPr>
        <w:t>утримання ринкових позицій,</w:t>
      </w:r>
      <w:r w:rsidR="005431D5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5760EC" w:rsidRPr="00305E9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9002B1" w:rsidRPr="00305E9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67929" w:rsidRPr="00305E93">
        <w:rPr>
          <w:rFonts w:ascii="Times New Roman" w:hAnsi="Times New Roman" w:cs="Times New Roman"/>
          <w:sz w:val="28"/>
          <w:szCs w:val="28"/>
          <w:lang w:val="uk-UA"/>
        </w:rPr>
        <w:t>д на нові ринки,</w:t>
      </w:r>
      <w:r w:rsidR="0053489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6D12B5" w:rsidRPr="00305E93">
        <w:rPr>
          <w:rFonts w:ascii="Times New Roman" w:hAnsi="Times New Roman" w:cs="Times New Roman"/>
          <w:sz w:val="28"/>
          <w:szCs w:val="28"/>
          <w:lang w:val="uk-UA"/>
        </w:rPr>
        <w:t>ниження</w:t>
      </w:r>
      <w:r w:rsidR="005760EC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підприємницьких</w:t>
      </w:r>
      <w:r w:rsidR="006D12B5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ризиків.</w:t>
      </w:r>
      <w:r w:rsidR="0053489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2B1" w:rsidRPr="00305E93">
        <w:rPr>
          <w:rFonts w:ascii="Times New Roman" w:hAnsi="Times New Roman" w:cs="Times New Roman"/>
          <w:sz w:val="28"/>
          <w:szCs w:val="28"/>
          <w:lang w:val="uk-UA"/>
        </w:rPr>
        <w:t>З цією метою проаналізуємо ряд процесів, що впливають на реалізацію цих завдань.</w:t>
      </w:r>
    </w:p>
    <w:p w:rsidR="00200441" w:rsidRPr="00305E93" w:rsidRDefault="00560F07" w:rsidP="00A06A4B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При впровадженні електронного навчання необхідно, щоб у </w:t>
      </w:r>
      <w:r w:rsidR="005760EC" w:rsidRPr="00305E93">
        <w:rPr>
          <w:rFonts w:ascii="Times New Roman" w:hAnsi="Times New Roman" w:cs="Times New Roman"/>
          <w:sz w:val="28"/>
          <w:szCs w:val="28"/>
          <w:lang w:val="uk-UA"/>
        </w:rPr>
        <w:t>процесі</w:t>
      </w:r>
      <w:r w:rsidR="008653ED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продуктивності праці</w:t>
      </w:r>
      <w:r w:rsidR="00490F03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>витрати або</w:t>
      </w:r>
      <w:r w:rsidR="008653ED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віддача від вкладеного часу 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653ED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гроше</w:t>
      </w:r>
      <w:r w:rsidR="009B64EA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й була не </w:t>
      </w:r>
      <w:r w:rsidR="00F00B0D" w:rsidRPr="00305E93">
        <w:rPr>
          <w:rFonts w:ascii="Times New Roman" w:hAnsi="Times New Roman" w:cs="Times New Roman"/>
          <w:sz w:val="28"/>
          <w:szCs w:val="28"/>
          <w:lang w:val="uk-UA"/>
        </w:rPr>
        <w:t>меншою</w:t>
      </w:r>
      <w:r w:rsidR="009B64EA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="00F00B0D" w:rsidRPr="00305E93">
        <w:rPr>
          <w:rFonts w:ascii="Times New Roman" w:hAnsi="Times New Roman" w:cs="Times New Roman"/>
          <w:sz w:val="28"/>
          <w:szCs w:val="28"/>
          <w:lang w:val="uk-UA"/>
        </w:rPr>
        <w:t>більшою</w:t>
      </w:r>
      <w:r w:rsidR="008653ED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00B0D" w:rsidRPr="00305E93">
        <w:rPr>
          <w:rFonts w:ascii="Times New Roman" w:hAnsi="Times New Roman" w:cs="Times New Roman"/>
          <w:sz w:val="28"/>
          <w:szCs w:val="28"/>
          <w:lang w:val="uk-UA"/>
        </w:rPr>
        <w:t>ніж у минулому періоді</w:t>
      </w:r>
      <w:r w:rsidR="008653ED" w:rsidRPr="00305E93">
        <w:rPr>
          <w:rFonts w:ascii="Times New Roman" w:hAnsi="Times New Roman" w:cs="Times New Roman"/>
          <w:sz w:val="28"/>
          <w:szCs w:val="28"/>
          <w:lang w:val="uk-UA"/>
        </w:rPr>
        <w:t>. Ефективне вкладе</w:t>
      </w:r>
      <w:r w:rsidR="005760EC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ння має </w:t>
      </w:r>
      <w:r w:rsidR="00F00B0D" w:rsidRPr="00305E93">
        <w:rPr>
          <w:rFonts w:ascii="Times New Roman" w:hAnsi="Times New Roman" w:cs="Times New Roman"/>
          <w:sz w:val="28"/>
          <w:szCs w:val="28"/>
          <w:lang w:val="uk-UA"/>
        </w:rPr>
        <w:t>знайти відображення</w:t>
      </w:r>
      <w:r w:rsidR="005760EC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відповідних змінах</w:t>
      </w:r>
      <w:r w:rsidR="008653ED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кількості </w:t>
      </w:r>
      <w:r w:rsidR="00F00B0D" w:rsidRPr="00305E9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653ED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якості кінцевого продукту.</w:t>
      </w:r>
      <w:r w:rsidR="006D2089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53ED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Зацікавленими в зусиллях </w:t>
      </w:r>
      <w:r w:rsidR="005760EC" w:rsidRPr="00305E93">
        <w:rPr>
          <w:rFonts w:ascii="Times New Roman" w:hAnsi="Times New Roman" w:cs="Times New Roman"/>
          <w:sz w:val="28"/>
          <w:szCs w:val="28"/>
          <w:lang w:val="uk-UA"/>
        </w:rPr>
        <w:t>щодо впровадження</w:t>
      </w:r>
      <w:r w:rsidR="008653ED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C9D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е-learning </w:t>
      </w:r>
      <w:r w:rsidR="00567929" w:rsidRPr="00305E93">
        <w:rPr>
          <w:rFonts w:ascii="Times New Roman" w:hAnsi="Times New Roman" w:cs="Times New Roman"/>
          <w:sz w:val="28"/>
          <w:szCs w:val="28"/>
          <w:lang w:val="uk-UA"/>
        </w:rPr>
        <w:t>виступають</w:t>
      </w:r>
      <w:r w:rsidR="009B64EA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власники </w:t>
      </w:r>
      <w:r w:rsidR="00E87C9D" w:rsidRPr="00305E93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="008653ED" w:rsidRPr="00305E93">
        <w:rPr>
          <w:rFonts w:ascii="Times New Roman" w:hAnsi="Times New Roman" w:cs="Times New Roman"/>
          <w:sz w:val="28"/>
          <w:szCs w:val="28"/>
          <w:lang w:val="uk-UA"/>
        </w:rPr>
        <w:t>, на підвищення продуктивності яко</w:t>
      </w:r>
      <w:r w:rsidR="009002B1" w:rsidRPr="00305E9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програма навчання, </w:t>
      </w:r>
      <w:r w:rsidR="00567929" w:rsidRPr="00305E9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співробітники, залучені в дану програму</w:t>
      </w:r>
      <w:r w:rsidR="008653ED" w:rsidRPr="00305E93">
        <w:rPr>
          <w:rFonts w:ascii="Times New Roman" w:hAnsi="Times New Roman" w:cs="Times New Roman"/>
          <w:sz w:val="28"/>
          <w:szCs w:val="28"/>
          <w:lang w:val="uk-UA"/>
        </w:rPr>
        <w:t>, яких оцінюють і винагороджують за роботу зал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>ежно від продуктивності їх праці</w:t>
      </w:r>
      <w:r w:rsidR="008653ED" w:rsidRPr="00305E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D2089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7929" w:rsidRPr="00305E93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докладання</w:t>
      </w:r>
      <w:r w:rsidR="009002B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цих</w:t>
      </w:r>
      <w:r w:rsidR="00567929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зусиль: 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>стандартні системи вимірювання продуктив</w:t>
      </w:r>
      <w:r w:rsidR="00567929" w:rsidRPr="00305E93">
        <w:rPr>
          <w:rFonts w:ascii="Times New Roman" w:hAnsi="Times New Roman" w:cs="Times New Roman"/>
          <w:sz w:val="28"/>
          <w:szCs w:val="28"/>
          <w:lang w:val="uk-UA"/>
        </w:rPr>
        <w:t>ності та результативності праці,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567929" w:rsidRPr="00305E93">
        <w:rPr>
          <w:rFonts w:ascii="Times New Roman" w:hAnsi="Times New Roman" w:cs="Times New Roman"/>
          <w:sz w:val="28"/>
          <w:szCs w:val="28"/>
          <w:lang w:val="uk-UA"/>
        </w:rPr>
        <w:t>охочувальні бонуси та комісійні,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існуючі</w:t>
      </w:r>
      <w:r w:rsidR="009002B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телекомунікаційні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мережі і мобільн</w:t>
      </w:r>
      <w:r w:rsidR="009C5A85" w:rsidRPr="00305E9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обчислювальна інфраструктура.</w:t>
      </w:r>
    </w:p>
    <w:p w:rsidR="00200441" w:rsidRPr="00305E93" w:rsidRDefault="00490F03" w:rsidP="00A06A4B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E93">
        <w:rPr>
          <w:rFonts w:ascii="Times New Roman" w:hAnsi="Times New Roman" w:cs="Times New Roman"/>
          <w:sz w:val="28"/>
          <w:szCs w:val="28"/>
          <w:lang w:val="uk-UA"/>
        </w:rPr>
        <w:t>Якщо</w:t>
      </w:r>
      <w:r w:rsidR="00560F07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C9D" w:rsidRPr="00305E93">
        <w:rPr>
          <w:rFonts w:ascii="Times New Roman" w:hAnsi="Times New Roman" w:cs="Times New Roman"/>
          <w:sz w:val="28"/>
          <w:szCs w:val="28"/>
          <w:lang w:val="uk-UA"/>
        </w:rPr>
        <w:t>е-learning</w:t>
      </w:r>
      <w:r w:rsidR="00560F07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дає</w:t>
      </w:r>
      <w:r w:rsidR="00E87C9D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F07" w:rsidRPr="00305E93">
        <w:rPr>
          <w:rFonts w:ascii="Times New Roman" w:hAnsi="Times New Roman" w:cs="Times New Roman"/>
          <w:sz w:val="28"/>
          <w:szCs w:val="28"/>
          <w:lang w:val="uk-UA"/>
        </w:rPr>
        <w:t>можливість отримати конкурентну перевагу за допомогою</w:t>
      </w:r>
      <w:r w:rsidR="005760EC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процес</w:t>
      </w:r>
      <w:r w:rsidR="00560F07" w:rsidRPr="00305E9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>ідвищення якості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>, то у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даному випадку </w:t>
      </w:r>
      <w:r w:rsidR="00546747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серед 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зацікавлени</w:t>
      </w:r>
      <w:r w:rsidR="00546747" w:rsidRPr="00305E9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="00546747" w:rsidRPr="00305E93">
        <w:rPr>
          <w:rFonts w:ascii="Times New Roman" w:hAnsi="Times New Roman" w:cs="Times New Roman"/>
          <w:sz w:val="28"/>
          <w:szCs w:val="28"/>
          <w:lang w:val="uk-UA"/>
        </w:rPr>
        <w:t>іб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власники </w:t>
      </w:r>
      <w:r w:rsidR="00E87C9D" w:rsidRPr="00305E93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; відділи дослідження і контролю якості, на яких </w:t>
      </w:r>
      <w:r w:rsidR="003045FF" w:rsidRPr="00305E93">
        <w:rPr>
          <w:rFonts w:ascii="Times New Roman" w:hAnsi="Times New Roman" w:cs="Times New Roman"/>
          <w:sz w:val="28"/>
          <w:szCs w:val="28"/>
          <w:lang w:val="uk-UA"/>
        </w:rPr>
        <w:t>покладена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основна відповідальність за якість; групи оптимізаці</w:t>
      </w:r>
      <w:r w:rsidR="009002B1" w:rsidRPr="00305E93">
        <w:rPr>
          <w:rFonts w:ascii="Times New Roman" w:hAnsi="Times New Roman" w:cs="Times New Roman"/>
          <w:sz w:val="28"/>
          <w:szCs w:val="28"/>
          <w:lang w:val="uk-UA"/>
        </w:rPr>
        <w:t>ї бізнес-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>процесів, що мають схожу відповідальність; споживачі і потенційні споживачі комплексу продуктів і послуг, що можуть стати користувачами даного сервісу.</w:t>
      </w:r>
      <w:r w:rsidR="006D2089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7929" w:rsidRPr="00305E93">
        <w:rPr>
          <w:rFonts w:ascii="Times New Roman" w:hAnsi="Times New Roman" w:cs="Times New Roman"/>
          <w:sz w:val="28"/>
          <w:szCs w:val="28"/>
          <w:lang w:val="uk-UA"/>
        </w:rPr>
        <w:t>Місцем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докладання зусиль такої інфраструктури е</w:t>
      </w:r>
      <w:r w:rsidR="00E87C9D" w:rsidRPr="00305E93">
        <w:rPr>
          <w:rFonts w:ascii="Times New Roman" w:hAnsi="Times New Roman" w:cs="Times New Roman"/>
          <w:sz w:val="28"/>
          <w:szCs w:val="28"/>
          <w:lang w:val="uk-UA"/>
        </w:rPr>
        <w:t>-навчання</w:t>
      </w:r>
      <w:r w:rsidR="005760EC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6198" w:rsidRPr="00305E93">
        <w:rPr>
          <w:rFonts w:ascii="Times New Roman" w:hAnsi="Times New Roman" w:cs="Times New Roman"/>
          <w:sz w:val="28"/>
          <w:szCs w:val="28"/>
          <w:lang w:val="uk-UA"/>
        </w:rPr>
        <w:t>можна назвати</w:t>
      </w:r>
      <w:r w:rsidR="00FE1FE6" w:rsidRPr="00305E9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17AFB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>систем</w:t>
      </w:r>
      <w:r w:rsidR="00FE1FE6" w:rsidRPr="00305E93">
        <w:rPr>
          <w:rFonts w:ascii="Times New Roman" w:hAnsi="Times New Roman" w:cs="Times New Roman"/>
          <w:sz w:val="28"/>
          <w:szCs w:val="28"/>
          <w:lang w:val="uk-UA"/>
        </w:rPr>
        <w:t>и дослідження і контролю якості;</w:t>
      </w:r>
      <w:r w:rsidR="00417AFB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>стандартні оп</w:t>
      </w:r>
      <w:r w:rsidR="00567929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ераційні процедури та </w:t>
      </w:r>
      <w:r w:rsidR="00FE1FE6" w:rsidRPr="00305E93">
        <w:rPr>
          <w:rFonts w:ascii="Times New Roman" w:hAnsi="Times New Roman" w:cs="Times New Roman"/>
          <w:sz w:val="28"/>
          <w:szCs w:val="28"/>
          <w:lang w:val="uk-UA"/>
        </w:rPr>
        <w:t>стандарти;</w:t>
      </w:r>
      <w:r w:rsidR="00417AFB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ініціативи </w:t>
      </w:r>
      <w:r w:rsidR="00EA6198" w:rsidRPr="00305E9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процеси </w:t>
      </w:r>
      <w:r w:rsidR="00EA6198" w:rsidRPr="00305E93">
        <w:rPr>
          <w:rFonts w:ascii="Times New Roman" w:hAnsi="Times New Roman" w:cs="Times New Roman"/>
          <w:sz w:val="28"/>
          <w:szCs w:val="28"/>
          <w:lang w:val="uk-UA"/>
        </w:rPr>
        <w:t>у сфері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FE6" w:rsidRPr="00305E93">
        <w:rPr>
          <w:rFonts w:ascii="Times New Roman" w:hAnsi="Times New Roman" w:cs="Times New Roman"/>
          <w:sz w:val="28"/>
          <w:szCs w:val="28"/>
          <w:lang w:val="uk-UA"/>
        </w:rPr>
        <w:t>маркетингу та сервісу споживача;</w:t>
      </w:r>
      <w:r w:rsidR="00417AFB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39B" w:rsidRPr="00305E93">
        <w:rPr>
          <w:rFonts w:ascii="Times New Roman" w:hAnsi="Times New Roman" w:cs="Times New Roman"/>
          <w:sz w:val="28"/>
          <w:szCs w:val="28"/>
          <w:lang w:val="uk-UA"/>
        </w:rPr>
        <w:t>інтернет-вебсайт і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підтримк</w:t>
      </w:r>
      <w:r w:rsidR="00F4639B" w:rsidRPr="00305E9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торгового перс</w:t>
      </w:r>
      <w:r w:rsidR="00FE1FE6" w:rsidRPr="00305E93">
        <w:rPr>
          <w:rFonts w:ascii="Times New Roman" w:hAnsi="Times New Roman" w:cs="Times New Roman"/>
          <w:sz w:val="28"/>
          <w:szCs w:val="28"/>
          <w:lang w:val="uk-UA"/>
        </w:rPr>
        <w:t>оналу;</w:t>
      </w:r>
      <w:r w:rsidR="009002B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</w:t>
      </w:r>
      <w:r w:rsidR="00F4639B" w:rsidRPr="00305E9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9002B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про продукт </w:t>
      </w:r>
      <w:r w:rsidR="00F4639B" w:rsidRPr="00305E9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002B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інструкції </w:t>
      </w:r>
      <w:r w:rsidR="00EA6198" w:rsidRPr="00305E93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6198" w:rsidRPr="00305E93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>корист</w:t>
      </w:r>
      <w:r w:rsidR="00EA6198" w:rsidRPr="00305E9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5421B" w:rsidRPr="00305E93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0441" w:rsidRPr="00305E93" w:rsidRDefault="00F00B0D" w:rsidP="00A06A4B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E93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E90BC4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</w:t>
      </w:r>
      <w:r w:rsidR="00D82087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60EC" w:rsidRPr="00305E93">
        <w:rPr>
          <w:rFonts w:ascii="Times New Roman" w:hAnsi="Times New Roman" w:cs="Times New Roman"/>
          <w:sz w:val="28"/>
          <w:szCs w:val="28"/>
          <w:lang w:val="uk-UA"/>
        </w:rPr>
        <w:t>ефективності</w:t>
      </w:r>
      <w:r w:rsidR="004B4042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FE1FE6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процесом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BC4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е-навчання 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>важливо впроваджувати передусім в наукоємних галузях індустрії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D2089" w:rsidRPr="00305E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D2089" w:rsidRPr="00305E93">
        <w:rPr>
          <w:rFonts w:ascii="Times New Roman" w:hAnsi="Times New Roman" w:cs="Times New Roman"/>
          <w:sz w:val="28"/>
          <w:szCs w:val="28"/>
          <w:lang w:val="uk-UA"/>
        </w:rPr>
        <w:t>У даному випадку</w:t>
      </w:r>
      <w:r w:rsidR="00EA6198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, зацікавлені: 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>директора з кадрів, вище керівництво компанії, керівники і менеджери, вузькі фахівці та експерти з конкретних галуз</w:t>
      </w:r>
      <w:r w:rsidR="00B5421B" w:rsidRPr="00305E93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>, адміністратори баз знань, співробітники</w:t>
      </w:r>
      <w:r w:rsidR="00B5421B" w:rsidRPr="00305E93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виконую</w:t>
      </w:r>
      <w:r w:rsidR="00B5421B" w:rsidRPr="00305E93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>багато обов’язків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D09" w:rsidRPr="00305E9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іноді створюючи частини системи, іноді використовуючи плоди її роботи.</w:t>
      </w:r>
      <w:r w:rsidR="006D2089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6198" w:rsidRPr="00305E93">
        <w:rPr>
          <w:rFonts w:ascii="Times New Roman" w:hAnsi="Times New Roman" w:cs="Times New Roman"/>
          <w:sz w:val="28"/>
          <w:szCs w:val="28"/>
          <w:lang w:val="uk-UA"/>
        </w:rPr>
        <w:t>Місцем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докладання зусиль такої інфраструктури </w:t>
      </w:r>
      <w:r w:rsidR="003045FF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e-learning 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>є: проекти з управління знаннями, осо</w:t>
      </w:r>
      <w:r w:rsidR="00FE1FE6" w:rsidRPr="00305E93">
        <w:rPr>
          <w:rFonts w:ascii="Times New Roman" w:hAnsi="Times New Roman" w:cs="Times New Roman"/>
          <w:sz w:val="28"/>
          <w:szCs w:val="28"/>
          <w:lang w:val="uk-UA"/>
        </w:rPr>
        <w:t>бливо ініціативи з аудиту знань;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довідники </w:t>
      </w:r>
      <w:r w:rsidR="00FE1FE6" w:rsidRPr="00305E93">
        <w:rPr>
          <w:rFonts w:ascii="Times New Roman" w:hAnsi="Times New Roman" w:cs="Times New Roman"/>
          <w:sz w:val="28"/>
          <w:szCs w:val="28"/>
          <w:lang w:val="uk-UA"/>
        </w:rPr>
        <w:t>з науково-технічним матеріалами;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системи вимірю</w:t>
      </w:r>
      <w:r w:rsidR="00FE1FE6" w:rsidRPr="00305E93">
        <w:rPr>
          <w:rFonts w:ascii="Times New Roman" w:hAnsi="Times New Roman" w:cs="Times New Roman"/>
          <w:sz w:val="28"/>
          <w:szCs w:val="28"/>
          <w:lang w:val="uk-UA"/>
        </w:rPr>
        <w:t>вання інтелектуального капіталу;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розвитку лідерства та управлінських навичок, технології та інструменти для спільної роботи, процеси роботи у віртуальних</w:t>
      </w:r>
      <w:r w:rsidR="00FE1FE6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групах та управління проектами;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наймання і в</w:t>
      </w:r>
      <w:r w:rsidR="00FE1FE6" w:rsidRPr="00305E93">
        <w:rPr>
          <w:rFonts w:ascii="Times New Roman" w:hAnsi="Times New Roman" w:cs="Times New Roman"/>
          <w:sz w:val="28"/>
          <w:szCs w:val="28"/>
          <w:lang w:val="uk-UA"/>
        </w:rPr>
        <w:t>ведення співробітників в посаду;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оцінка продуктивності і рішення про просування по службі.</w:t>
      </w:r>
    </w:p>
    <w:p w:rsidR="00D70A12" w:rsidRPr="00305E93" w:rsidRDefault="00B5421B" w:rsidP="00CB0C76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З метою визначення можливості доступу на нові ринки </w:t>
      </w:r>
      <w:r w:rsidR="00E90BC4" w:rsidRPr="00305E93">
        <w:rPr>
          <w:rFonts w:ascii="Times New Roman" w:hAnsi="Times New Roman" w:cs="Times New Roman"/>
          <w:sz w:val="28"/>
          <w:szCs w:val="28"/>
          <w:lang w:val="uk-UA"/>
        </w:rPr>
        <w:t>за допомогою е-learning,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проаналізуємо зацікавлені сторони</w:t>
      </w:r>
      <w:r w:rsidR="00D65DA3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D65DA3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впровадженн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A6198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C76" w:rsidRPr="00305E93">
        <w:rPr>
          <w:rFonts w:ascii="Times New Roman" w:hAnsi="Times New Roman" w:cs="Times New Roman"/>
          <w:sz w:val="28"/>
          <w:szCs w:val="28"/>
          <w:lang w:val="uk-UA"/>
        </w:rPr>
        <w:t>е-навчання</w:t>
      </w:r>
      <w:r w:rsidR="00D65DA3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>серед яких</w:t>
      </w:r>
      <w:r w:rsidR="00D65DA3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: власники </w:t>
      </w:r>
      <w:r w:rsidR="00CB0C76" w:rsidRPr="00305E93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="00EA6198" w:rsidRPr="00305E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65DA3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регіональні 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>менеджери</w:t>
      </w:r>
      <w:r w:rsidR="00EA6198" w:rsidRPr="00305E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65DA3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групи продажів і </w:t>
      </w:r>
      <w:r w:rsidR="00EA6198" w:rsidRPr="00305E93">
        <w:rPr>
          <w:rFonts w:ascii="Times New Roman" w:hAnsi="Times New Roman" w:cs="Times New Roman"/>
          <w:sz w:val="28"/>
          <w:szCs w:val="28"/>
          <w:lang w:val="uk-UA"/>
        </w:rPr>
        <w:t>менеджери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EA6198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продаж,</w:t>
      </w:r>
      <w:r w:rsidR="00D65DA3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>відповідальні</w:t>
      </w:r>
      <w:r w:rsidR="00D65DA3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65DA3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розвит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EA6198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бізнесу,</w:t>
      </w:r>
      <w:r w:rsidR="00D65DA3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партнери в спільних підприємства</w:t>
      </w:r>
      <w:r w:rsidR="00FE1FE6" w:rsidRPr="00305E9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D65DA3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A6198" w:rsidRPr="00305E93">
        <w:rPr>
          <w:rFonts w:ascii="Times New Roman" w:hAnsi="Times New Roman" w:cs="Times New Roman"/>
          <w:sz w:val="28"/>
          <w:szCs w:val="28"/>
          <w:lang w:val="uk-UA"/>
        </w:rPr>
        <w:t>У даному випадку місце</w:t>
      </w:r>
      <w:r w:rsidR="00D65DA3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докладання </w:t>
      </w:r>
      <w:r w:rsidR="00EA6198" w:rsidRPr="00305E93">
        <w:rPr>
          <w:rFonts w:ascii="Times New Roman" w:hAnsi="Times New Roman" w:cs="Times New Roman"/>
          <w:sz w:val="28"/>
          <w:szCs w:val="28"/>
          <w:lang w:val="uk-UA"/>
        </w:rPr>
        <w:t>зусиль: цикл розвитку бізнесу, юридичні дії,</w:t>
      </w:r>
      <w:r w:rsidR="00D65DA3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збір інформації про конкурентн</w:t>
      </w:r>
      <w:r w:rsidR="00D70A12" w:rsidRPr="00305E9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65DA3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оточенн</w:t>
      </w:r>
      <w:r w:rsidR="00D70A12" w:rsidRPr="00305E9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A6198" w:rsidRPr="00305E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65DA3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цикл стратегічного і</w:t>
      </w:r>
      <w:r w:rsidR="00D70A12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тактичного бізнес-</w:t>
      </w:r>
      <w:r w:rsidR="00EA6198" w:rsidRPr="00305E93">
        <w:rPr>
          <w:rFonts w:ascii="Times New Roman" w:hAnsi="Times New Roman" w:cs="Times New Roman"/>
          <w:sz w:val="28"/>
          <w:szCs w:val="28"/>
          <w:lang w:val="uk-UA"/>
        </w:rPr>
        <w:t>планування, локалізація систем і процесів,</w:t>
      </w:r>
      <w:r w:rsidR="00D65DA3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DA3" w:rsidRPr="00305E93">
        <w:rPr>
          <w:rFonts w:ascii="Times New Roman" w:hAnsi="Times New Roman" w:cs="Times New Roman"/>
          <w:sz w:val="28"/>
          <w:szCs w:val="28"/>
          <w:lang w:val="uk-UA"/>
        </w:rPr>
        <w:lastRenderedPageBreak/>
        <w:t>введення нових співробітників в посаду, а так</w:t>
      </w:r>
      <w:r w:rsidR="00D70A12" w:rsidRPr="00305E93">
        <w:rPr>
          <w:rFonts w:ascii="Times New Roman" w:hAnsi="Times New Roman" w:cs="Times New Roman"/>
          <w:sz w:val="28"/>
          <w:szCs w:val="28"/>
          <w:lang w:val="uk-UA"/>
        </w:rPr>
        <w:t>ож</w:t>
      </w:r>
      <w:r w:rsidR="00D65DA3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безперервне навчання і розвиток навичок співробітника. </w:t>
      </w:r>
      <w:r w:rsidR="00CB0C76" w:rsidRPr="00305E93">
        <w:rPr>
          <w:rFonts w:ascii="Times New Roman" w:hAnsi="Times New Roman" w:cs="Times New Roman"/>
          <w:sz w:val="28"/>
          <w:szCs w:val="28"/>
          <w:lang w:val="uk-UA"/>
        </w:rPr>
        <w:t>Електронне навчання</w:t>
      </w:r>
      <w:r w:rsidR="00D65DA3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сприяє відкриттю нових представництв або проведенню маркетингових компаній, допомагає</w:t>
      </w:r>
      <w:r w:rsidR="00CB0C76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A12" w:rsidRPr="00305E93">
        <w:rPr>
          <w:rFonts w:ascii="Times New Roman" w:hAnsi="Times New Roman" w:cs="Times New Roman"/>
          <w:sz w:val="28"/>
          <w:szCs w:val="28"/>
          <w:lang w:val="uk-UA"/>
        </w:rPr>
        <w:t>оптимізувати витрати цих заходів</w:t>
      </w:r>
      <w:r w:rsidR="00CB0C76" w:rsidRPr="00305E93">
        <w:rPr>
          <w:rFonts w:ascii="Times New Roman" w:hAnsi="Times New Roman" w:cs="Times New Roman"/>
          <w:sz w:val="28"/>
          <w:szCs w:val="28"/>
          <w:lang w:val="uk-UA"/>
        </w:rPr>
        <w:t>, впливати на результати продажів або зміну частки ринку.</w:t>
      </w:r>
      <w:r w:rsidR="00E90BC4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0A12" w:rsidRPr="00305E93" w:rsidRDefault="00D70A12" w:rsidP="00CB0C76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E9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B4042" w:rsidRPr="00305E93">
        <w:rPr>
          <w:rFonts w:ascii="Times New Roman" w:hAnsi="Times New Roman" w:cs="Times New Roman"/>
          <w:sz w:val="28"/>
          <w:szCs w:val="28"/>
          <w:lang w:val="uk-UA"/>
        </w:rPr>
        <w:t>роаналізу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>ємо, на</w:t>
      </w:r>
      <w:r w:rsidR="004B4042" w:rsidRPr="00305E93">
        <w:rPr>
          <w:rFonts w:ascii="Times New Roman" w:hAnsi="Times New Roman" w:cs="Times New Roman"/>
          <w:sz w:val="28"/>
          <w:szCs w:val="28"/>
          <w:lang w:val="uk-UA"/>
        </w:rPr>
        <w:t>скільки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можливо</w:t>
      </w:r>
      <w:r w:rsidR="004B4042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утрим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>ати</w:t>
      </w:r>
      <w:r w:rsidR="004B4042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ринкові позиції за допомогою</w:t>
      </w:r>
      <w:r w:rsidR="00D65DA3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5FF" w:rsidRPr="00305E93">
        <w:rPr>
          <w:rFonts w:ascii="Times New Roman" w:hAnsi="Times New Roman" w:cs="Times New Roman"/>
          <w:sz w:val="28"/>
          <w:szCs w:val="28"/>
          <w:lang w:val="uk-UA"/>
        </w:rPr>
        <w:t>e-learning</w:t>
      </w:r>
      <w:r w:rsidR="004B4042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>Серед зацікавлених</w:t>
      </w:r>
      <w:r w:rsidR="00D65DA3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в зусиллях 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D65DA3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впровадженн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65DA3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C76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цього інструменту 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>виступають</w:t>
      </w:r>
      <w:r w:rsidR="00D65DA3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: власники </w:t>
      </w:r>
      <w:r w:rsidR="00CB0C76" w:rsidRPr="00305E93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="00EA6198" w:rsidRPr="00305E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65DA3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працівники, які не можуть ефективно працювати, 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>без</w:t>
      </w:r>
      <w:r w:rsidR="00D65DA3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легкого доступу до інформації про п</w:t>
      </w:r>
      <w:r w:rsidR="00EA6198" w:rsidRPr="00305E93">
        <w:rPr>
          <w:rFonts w:ascii="Times New Roman" w:hAnsi="Times New Roman" w:cs="Times New Roman"/>
          <w:sz w:val="28"/>
          <w:szCs w:val="28"/>
          <w:lang w:val="uk-UA"/>
        </w:rPr>
        <w:t>родукти та службової інформації та</w:t>
      </w:r>
      <w:r w:rsidR="00D65DA3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>менеджери</w:t>
      </w:r>
      <w:r w:rsidR="00D65DA3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стратегічн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>ого планування</w:t>
      </w:r>
      <w:r w:rsidR="00D65DA3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A6198" w:rsidRPr="00305E93">
        <w:rPr>
          <w:rFonts w:ascii="Times New Roman" w:hAnsi="Times New Roman" w:cs="Times New Roman"/>
          <w:sz w:val="28"/>
          <w:szCs w:val="28"/>
          <w:lang w:val="uk-UA"/>
        </w:rPr>
        <w:t>Місцем</w:t>
      </w:r>
      <w:r w:rsidR="00D65DA3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докладання зусиль є: цикли ст</w:t>
      </w:r>
      <w:r w:rsidR="00EA6198" w:rsidRPr="00305E93">
        <w:rPr>
          <w:rFonts w:ascii="Times New Roman" w:hAnsi="Times New Roman" w:cs="Times New Roman"/>
          <w:sz w:val="28"/>
          <w:szCs w:val="28"/>
          <w:lang w:val="uk-UA"/>
        </w:rPr>
        <w:t>ратегічного і бізнес планування,</w:t>
      </w:r>
      <w:r w:rsidR="00D65DA3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6198" w:rsidRPr="00305E93">
        <w:rPr>
          <w:rFonts w:ascii="Times New Roman" w:hAnsi="Times New Roman" w:cs="Times New Roman"/>
          <w:sz w:val="28"/>
          <w:szCs w:val="28"/>
          <w:lang w:val="uk-UA"/>
        </w:rPr>
        <w:t>збір інформації про конкурентів, оцінка дій конкурентів,</w:t>
      </w:r>
      <w:r w:rsidR="00D65DA3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надійний доступ в </w:t>
      </w:r>
      <w:r w:rsidR="00EA6198" w:rsidRPr="00305E93">
        <w:rPr>
          <w:rFonts w:ascii="Times New Roman" w:hAnsi="Times New Roman" w:cs="Times New Roman"/>
          <w:sz w:val="28"/>
          <w:szCs w:val="28"/>
          <w:lang w:val="uk-UA"/>
        </w:rPr>
        <w:t>корпоративну і глобальну мережі, можливості публікації контенту,</w:t>
      </w:r>
      <w:r w:rsidR="00D65DA3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системи підтримки продуктивності</w:t>
      </w:r>
      <w:r w:rsidR="00311B9A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887FB9" w:rsidRPr="00305E9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11B9A" w:rsidRPr="00305E9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D65DA3" w:rsidRPr="00305E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90BC4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5A85" w:rsidRPr="00305E93" w:rsidRDefault="00E90BC4" w:rsidP="00BF28E0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D70A12" w:rsidRPr="00305E93">
        <w:rPr>
          <w:rFonts w:ascii="Times New Roman" w:hAnsi="Times New Roman" w:cs="Times New Roman"/>
          <w:sz w:val="28"/>
          <w:szCs w:val="28"/>
          <w:lang w:val="uk-UA"/>
        </w:rPr>
        <w:t>здійснення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A12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оцінки ефективності проекта е-навчання з урахуванням </w:t>
      </w:r>
      <w:r w:rsidR="00B24B62" w:rsidRPr="00305E9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70A12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сіх вище перелічених завдань, </w:t>
      </w:r>
      <w:r w:rsidR="00B24B62" w:rsidRPr="00305E93">
        <w:rPr>
          <w:rFonts w:ascii="Times New Roman" w:hAnsi="Times New Roman" w:cs="Times New Roman"/>
          <w:sz w:val="28"/>
          <w:szCs w:val="28"/>
          <w:lang w:val="uk-UA"/>
        </w:rPr>
        <w:t>інтересів зацікавлених осіб, а також</w:t>
      </w:r>
      <w:r w:rsidR="00D70A12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всіх взаємозв’язків </w:t>
      </w:r>
      <w:r w:rsidR="00B24B62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між ними 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пропонується </w:t>
      </w:r>
      <w:r w:rsidR="00BF28E0" w:rsidRPr="00305E93">
        <w:rPr>
          <w:rFonts w:ascii="Times New Roman" w:hAnsi="Times New Roman" w:cs="Times New Roman"/>
          <w:sz w:val="28"/>
          <w:szCs w:val="28"/>
          <w:lang w:val="uk-UA"/>
        </w:rPr>
        <w:t>наступний</w:t>
      </w:r>
      <w:r w:rsidR="00B24B62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алгоритм прийняття рішень щодо доцільності впровадження 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>e-learning</w:t>
      </w:r>
      <w:r w:rsidR="00B24B62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(Рис.1). </w:t>
      </w:r>
    </w:p>
    <w:p w:rsidR="00305E93" w:rsidRPr="00305E93" w:rsidRDefault="009C5A85" w:rsidP="009C5A85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Особливої уваги </w:t>
      </w:r>
      <w:r w:rsidR="00BF28E0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в процесі прийняття рішення 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потребує оцінка ризиків. </w:t>
      </w:r>
      <w:r w:rsidR="00B24B62" w:rsidRPr="00305E93">
        <w:rPr>
          <w:rFonts w:ascii="Times New Roman" w:hAnsi="Times New Roman" w:cs="Times New Roman"/>
          <w:sz w:val="28"/>
          <w:szCs w:val="28"/>
          <w:lang w:val="uk-UA"/>
        </w:rPr>
        <w:t>В процесі управління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ризик</w:t>
      </w:r>
      <w:r w:rsidR="00B24B62" w:rsidRPr="00305E93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зацікавленими в зуси</w:t>
      </w:r>
      <w:r w:rsidR="000341F4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ллях </w:t>
      </w:r>
      <w:r w:rsidR="00B24B62" w:rsidRPr="00305E93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0341F4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впровадженн</w:t>
      </w:r>
      <w:r w:rsidR="00B24B62" w:rsidRPr="00305E9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341F4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електронного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C76" w:rsidRPr="00305E93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="00A07C8B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7929" w:rsidRPr="00305E93">
        <w:rPr>
          <w:rFonts w:ascii="Times New Roman" w:hAnsi="Times New Roman" w:cs="Times New Roman"/>
          <w:sz w:val="28"/>
          <w:szCs w:val="28"/>
          <w:lang w:val="uk-UA"/>
        </w:rPr>
        <w:t>можна назвати</w:t>
      </w:r>
      <w:r w:rsidR="00A07C8B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: юридичний департамент, 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>ризик</w:t>
      </w:r>
      <w:r w:rsidR="00BF28E0" w:rsidRPr="00305E9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07C8B" w:rsidRPr="00305E93">
        <w:rPr>
          <w:rFonts w:ascii="Times New Roman" w:hAnsi="Times New Roman" w:cs="Times New Roman"/>
          <w:sz w:val="28"/>
          <w:szCs w:val="28"/>
          <w:lang w:val="uk-UA"/>
        </w:rPr>
        <w:t>менеджер</w:t>
      </w:r>
      <w:r w:rsidR="00BF28E0" w:rsidRPr="00305E9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A07C8B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BF28E0" w:rsidRPr="00305E9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з д</w:t>
      </w:r>
      <w:r w:rsidR="00A07C8B" w:rsidRPr="00305E93">
        <w:rPr>
          <w:rFonts w:ascii="Times New Roman" w:hAnsi="Times New Roman" w:cs="Times New Roman"/>
          <w:sz w:val="28"/>
          <w:szCs w:val="28"/>
          <w:lang w:val="uk-UA"/>
        </w:rPr>
        <w:t>ослідницької роботи і розробкам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>, інвестор</w:t>
      </w:r>
      <w:r w:rsidR="00BF28E0" w:rsidRPr="00305E9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і власник</w:t>
      </w:r>
      <w:r w:rsidR="00BF28E0" w:rsidRPr="00305E9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бізнесу.</w:t>
      </w:r>
      <w:r w:rsidR="00C325A5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7929" w:rsidRPr="00305E93">
        <w:rPr>
          <w:rFonts w:ascii="Times New Roman" w:hAnsi="Times New Roman" w:cs="Times New Roman"/>
          <w:sz w:val="28"/>
          <w:szCs w:val="28"/>
          <w:lang w:val="uk-UA"/>
        </w:rPr>
        <w:t>Місцем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докладання зусиль </w:t>
      </w:r>
      <w:r w:rsidR="00BF28E0" w:rsidRPr="00305E9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0341F4" w:rsidRPr="00305E93">
        <w:rPr>
          <w:rFonts w:ascii="Times New Roman" w:hAnsi="Times New Roman" w:cs="Times New Roman"/>
          <w:sz w:val="28"/>
          <w:szCs w:val="28"/>
          <w:lang w:val="uk-UA"/>
        </w:rPr>
        <w:t>: юридичний проце</w:t>
      </w:r>
      <w:r w:rsidR="001B3E35" w:rsidRPr="00305E9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F28E0" w:rsidRPr="00305E9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стандартні операційні процедури та </w:t>
      </w:r>
      <w:r w:rsidR="00B24B62" w:rsidRPr="00305E93">
        <w:rPr>
          <w:rFonts w:ascii="Times New Roman" w:hAnsi="Times New Roman" w:cs="Times New Roman"/>
          <w:sz w:val="28"/>
          <w:szCs w:val="28"/>
          <w:lang w:val="uk-UA"/>
        </w:rPr>
        <w:t>інструкції</w:t>
      </w:r>
      <w:r w:rsidR="00A07C8B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B62" w:rsidRPr="00305E93">
        <w:rPr>
          <w:rFonts w:ascii="Times New Roman" w:hAnsi="Times New Roman" w:cs="Times New Roman"/>
          <w:sz w:val="28"/>
          <w:szCs w:val="28"/>
          <w:lang w:val="uk-UA"/>
        </w:rPr>
        <w:t>з їх використання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>; дії</w:t>
      </w:r>
      <w:r w:rsidR="00BF28E0" w:rsidRPr="00305E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спрям</w:t>
      </w:r>
      <w:r w:rsidR="00A07C8B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овані на відповідність </w:t>
      </w:r>
      <w:r w:rsidR="00CB0C76" w:rsidRPr="00305E93">
        <w:rPr>
          <w:rFonts w:ascii="Times New Roman" w:hAnsi="Times New Roman" w:cs="Times New Roman"/>
          <w:sz w:val="28"/>
          <w:szCs w:val="28"/>
          <w:lang w:val="uk-UA"/>
        </w:rPr>
        <w:t>стандартам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>; дії депар</w:t>
      </w:r>
      <w:r w:rsidR="00D03D09" w:rsidRPr="00305E93">
        <w:rPr>
          <w:rFonts w:ascii="Times New Roman" w:hAnsi="Times New Roman" w:cs="Times New Roman"/>
          <w:sz w:val="28"/>
          <w:szCs w:val="28"/>
          <w:lang w:val="uk-UA"/>
        </w:rPr>
        <w:t>таменту підвищення кваліфікації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; дії </w:t>
      </w:r>
      <w:r w:rsidR="00BF28E0" w:rsidRPr="00305E9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>з розрахунку і управлінню ризиками; ко</w:t>
      </w:r>
      <w:r w:rsidR="00A07C8B" w:rsidRPr="00305E93">
        <w:rPr>
          <w:rFonts w:ascii="Times New Roman" w:hAnsi="Times New Roman" w:cs="Times New Roman"/>
          <w:sz w:val="28"/>
          <w:szCs w:val="28"/>
          <w:lang w:val="uk-UA"/>
        </w:rPr>
        <w:t>рпоративна обчислювальна мережа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; дії </w:t>
      </w:r>
      <w:r w:rsidR="00BF28E0" w:rsidRPr="00305E9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>з фінансув</w:t>
      </w:r>
      <w:r w:rsidR="00BF28E0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ання і структурування досліджень. </w:t>
      </w:r>
      <w:r w:rsidR="00A07C8B" w:rsidRPr="00305E93">
        <w:rPr>
          <w:rFonts w:ascii="Times New Roman" w:hAnsi="Times New Roman" w:cs="Times New Roman"/>
          <w:sz w:val="28"/>
          <w:szCs w:val="28"/>
          <w:lang w:val="uk-UA"/>
        </w:rPr>
        <w:t>За допомогою е-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>learning можна уникнути ризиків або знизити</w:t>
      </w:r>
      <w:r w:rsidR="00B24B62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="00200441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шляхом своєчасного надання знань</w:t>
      </w:r>
      <w:r w:rsidR="00B24B62" w:rsidRPr="00305E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5E93" w:rsidRPr="00305E93" w:rsidRDefault="00305E93" w:rsidP="009C5A85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305E93" w:rsidRPr="00305E93" w:rsidSect="00D03D09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5E93" w:rsidRPr="00305E93" w:rsidRDefault="00305E93" w:rsidP="00305E93">
      <w:pPr>
        <w:jc w:val="center"/>
        <w:rPr>
          <w:lang w:val="uk-UA"/>
        </w:rPr>
      </w:pPr>
      <w:r w:rsidRPr="00305E93">
        <w:rPr>
          <w:lang w:val="uk-UA"/>
        </w:rPr>
        <w:object w:dxaOrig="15361" w:dyaOrig="11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6pt;height:408.4pt" o:ole="">
            <v:imagedata r:id="rId7" o:title=""/>
          </v:shape>
          <o:OLEObject Type="Embed" ProgID="Visio.Drawing.15" ShapeID="_x0000_i1025" DrawAspect="Content" ObjectID="_1447600259" r:id="rId8"/>
        </w:object>
      </w:r>
    </w:p>
    <w:p w:rsidR="00BF28E0" w:rsidRPr="00305E93" w:rsidRDefault="00305E93" w:rsidP="00305E9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5E93">
        <w:rPr>
          <w:rFonts w:ascii="Times New Roman" w:hAnsi="Times New Roman" w:cs="Times New Roman"/>
          <w:sz w:val="28"/>
          <w:szCs w:val="28"/>
          <w:lang w:val="uk-UA"/>
        </w:rPr>
        <w:t>Рис. 1 – Алгоритм прийняття рішення щодо доцільності впровадження e-learning</w:t>
      </w:r>
    </w:p>
    <w:p w:rsidR="00305E93" w:rsidRPr="00305E93" w:rsidRDefault="00305E93" w:rsidP="009C5A85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305E93" w:rsidRPr="00305E93" w:rsidSect="00305E9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B3E35" w:rsidRPr="00305E93" w:rsidRDefault="00B24B62" w:rsidP="00A06A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E93">
        <w:rPr>
          <w:rFonts w:ascii="Times New Roman" w:hAnsi="Times New Roman" w:cs="Times New Roman"/>
          <w:sz w:val="28"/>
          <w:szCs w:val="28"/>
          <w:lang w:val="uk-UA"/>
        </w:rPr>
        <w:lastRenderedPageBreak/>
        <w:t>У</w:t>
      </w:r>
      <w:r w:rsidR="001B3E35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процес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B3E35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ризиками,</w:t>
      </w:r>
      <w:r w:rsidR="00BF28E0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B3E35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пов’язан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B3E35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з e-learning</w:t>
      </w:r>
      <w:r w:rsidR="00BF28E0" w:rsidRPr="00305E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B3E35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дотримуватися певної послідовності дій. На першому етапі необхідно зробити фіксацію ризиків, тобто обмежити кількість існуючих ризиків. Для цього використовується анкетування і інтерв'ювання ф</w:t>
      </w:r>
      <w:bookmarkStart w:id="0" w:name="_GoBack"/>
      <w:bookmarkEnd w:id="0"/>
      <w:r w:rsidR="001B3E35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ахівців, а також досвід впровадження аналогічних проектів. У </w:t>
      </w:r>
      <w:r w:rsidR="00BF28E0" w:rsidRPr="00305E93">
        <w:rPr>
          <w:rFonts w:ascii="Times New Roman" w:hAnsi="Times New Roman" w:cs="Times New Roman"/>
          <w:sz w:val="28"/>
          <w:szCs w:val="28"/>
          <w:lang w:val="uk-UA"/>
        </w:rPr>
        <w:t>данному</w:t>
      </w:r>
      <w:r w:rsidR="001B3E35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випадку розглядає</w:t>
      </w:r>
      <w:r w:rsidR="00BF28E0" w:rsidRPr="00305E93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1B3E35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ризик з точки зору управлінської діяльності: наявність невизначеності, необхідність вибору альтернативи і можливість якісної і кількісної оцінки ймовірності здійснення того чи іншого варіанта. Елементами, наявність яких визначає ситуацію ризику, є: можливість відхилення від передбаченої мети, невпевненість у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досягненні бажаного результату</w:t>
      </w:r>
      <w:r w:rsidR="001B3E35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, ймовірність настання негативних подій при реалізації тих чи інших дій в умовах невизначеності, матеріальні чи інші витрати, очікування небезпеки при реалізації обраної альтернативи. У кожній конкретній ситуації цей перелік може бути </w:t>
      </w:r>
      <w:r w:rsidR="00CB0C76" w:rsidRPr="00305E93">
        <w:rPr>
          <w:rFonts w:ascii="Times New Roman" w:hAnsi="Times New Roman" w:cs="Times New Roman"/>
          <w:sz w:val="28"/>
          <w:szCs w:val="28"/>
          <w:lang w:val="uk-UA"/>
        </w:rPr>
        <w:t>поширен</w:t>
      </w:r>
      <w:r w:rsidR="00BF28E0" w:rsidRPr="00305E9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1B3E35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і доповн</w:t>
      </w:r>
      <w:r w:rsidR="00CB0C76" w:rsidRPr="00305E93"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="00BF28E0" w:rsidRPr="00305E9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1B3E35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. Ефективним інструментом, який допоможе визначити всі можливі ризики, може стати </w:t>
      </w:r>
      <w:r w:rsidR="00BF28E0" w:rsidRPr="00305E93">
        <w:rPr>
          <w:rFonts w:ascii="Times New Roman" w:hAnsi="Times New Roman" w:cs="Times New Roman"/>
          <w:sz w:val="28"/>
          <w:szCs w:val="28"/>
          <w:lang w:val="uk-UA"/>
        </w:rPr>
        <w:t>карта</w:t>
      </w:r>
      <w:r w:rsidR="001B3E35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процесів. У ній визначаються завдання п</w:t>
      </w:r>
      <w:r w:rsidR="00CB0C76" w:rsidRPr="00305E93">
        <w:rPr>
          <w:rFonts w:ascii="Times New Roman" w:hAnsi="Times New Roman" w:cs="Times New Roman"/>
          <w:sz w:val="28"/>
          <w:szCs w:val="28"/>
          <w:lang w:val="uk-UA"/>
        </w:rPr>
        <w:t>роекту, цілі та процеси (заходи</w:t>
      </w:r>
      <w:r w:rsidR="001B3E35" w:rsidRPr="00305E93">
        <w:rPr>
          <w:rFonts w:ascii="Times New Roman" w:hAnsi="Times New Roman" w:cs="Times New Roman"/>
          <w:sz w:val="28"/>
          <w:szCs w:val="28"/>
          <w:lang w:val="uk-UA"/>
        </w:rPr>
        <w:t>), які необхідно здійснити для їх досягнення. Побудова такої карти дозволяє охопити процеси в їх взаємозв'язку, а потім визначити найбільш суттєві ризики. Далі за допомогою якісного аналізу об'єктивних і суб'єктивних факторів, що впливають на збільшення ступеня ризику, визначають процеси, які найбільшою мірою схильні до ризиків і перешкоджають досягненню цілей. На другому етапі проводиться кількісна оцінка виявлених ризиків, яка може бути виражена відносним або абсолютним рівнем витрат і вимірюється ймовірністю виникнення ризику і ступенем впливу ризику при його виникненні. Для визначення цих показників викори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>стовують такі градації: високий</w:t>
      </w:r>
      <w:r w:rsidR="001B3E35" w:rsidRPr="00305E93">
        <w:rPr>
          <w:rFonts w:ascii="Times New Roman" w:hAnsi="Times New Roman" w:cs="Times New Roman"/>
          <w:sz w:val="28"/>
          <w:szCs w:val="28"/>
          <w:lang w:val="uk-UA"/>
        </w:rPr>
        <w:t>, середній і низький</w:t>
      </w:r>
      <w:r w:rsidR="00311B9A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887FB9" w:rsidRPr="00305E9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11B9A" w:rsidRPr="00305E9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1B3E35" w:rsidRPr="00305E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5F9A" w:rsidRPr="00305E93" w:rsidRDefault="00BF28E0" w:rsidP="00E15F9A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оцінку ефективності впровадження електронного навчання доцільно проводити з урахуванням взаємозв’язків між такими завданнями як: підвищення продуктивності праці та якості бізнес-процесів,ефективне управління людським капіталом, утримання ринкових 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позицій, вихід на нові ринки, зниження підприємницьких ризиків</w:t>
      </w:r>
      <w:r w:rsidR="00E15F9A" w:rsidRPr="00305E93">
        <w:rPr>
          <w:rFonts w:ascii="Times New Roman" w:hAnsi="Times New Roman" w:cs="Times New Roman"/>
          <w:sz w:val="28"/>
          <w:szCs w:val="28"/>
          <w:lang w:val="uk-UA"/>
        </w:rPr>
        <w:t>. При прийнятті рішення щодо доцільності впровадження системи е-навчання необхідно також аналізувати, наскільки вигода з урахуванням ризиків буде більше витрат, які понесе організація при реалізації даного проекту.</w:t>
      </w:r>
    </w:p>
    <w:p w:rsidR="00A07C8B" w:rsidRPr="00305E93" w:rsidRDefault="00A56CBD" w:rsidP="00A06A4B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5E93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887FB9" w:rsidRPr="00305E93" w:rsidRDefault="00887FB9" w:rsidP="00887FB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E93">
        <w:rPr>
          <w:rFonts w:ascii="Times New Roman" w:hAnsi="Times New Roman" w:cs="Times New Roman"/>
          <w:sz w:val="28"/>
          <w:szCs w:val="28"/>
          <w:lang w:val="uk-UA"/>
        </w:rPr>
        <w:t>1. Організаційно-економічний механізм підвищення ефективності електронного навчання [Електронний ресурс] / Морозов И.О. – 201</w:t>
      </w:r>
      <w:r w:rsidR="00966EEA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0. 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>– Режим доступу до журн.:</w:t>
      </w:r>
      <w:r w:rsidR="00966EEA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="00966EEA" w:rsidRPr="00305E93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http://www.dissercat.com/content/organizatsionno-ekonomicheskii-mekhanizm-povysheniya-effektivnosti-elektronnogo-obucheniya</w:t>
        </w:r>
      </w:hyperlink>
    </w:p>
    <w:p w:rsidR="00311B9A" w:rsidRPr="00305E93" w:rsidRDefault="00887FB9" w:rsidP="00A06A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E9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11B9A" w:rsidRPr="00305E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B9A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Спосіб розрахунку ефективності вкладень в e-learning у профпідготовці: частина II [Електронний ресурс] / П.Ламбе // HR – менеджмент. – 2011. – №1. – С. 43. – Режим доступу до журн.: </w:t>
      </w:r>
      <w:hyperlink r:id="rId10" w:history="1">
        <w:r w:rsidR="00311B9A" w:rsidRPr="00305E93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http://hrm.ru/cposob-rascheta-ehffektivnosti-vlozhenijj-v-e-learning-v-profpodgotovke-chast-ii</w:t>
        </w:r>
      </w:hyperlink>
      <w:r w:rsidR="00311B9A" w:rsidRPr="00305E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1B9A" w:rsidRPr="00305E93" w:rsidRDefault="00887FB9" w:rsidP="00A06A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E9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11B9A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. Управління ризиками [Електронний ресурс] / О.Нетикша // Фінансовый директор. – 2012. – №10. – С. 12. – Режим доступу до журн.: </w:t>
      </w:r>
      <w:hyperlink r:id="rId11" w:history="1">
        <w:r w:rsidR="00311B9A" w:rsidRPr="00305E93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http://www.management.com.ua/finance/fin097.html</w:t>
        </w:r>
      </w:hyperlink>
      <w:r w:rsidR="00311B9A" w:rsidRPr="00305E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11B9A" w:rsidRPr="00305E93" w:rsidRDefault="00311B9A" w:rsidP="00A06A4B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11B9A" w:rsidRPr="00305E93" w:rsidSect="00D0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A6" w:rsidRDefault="00A513A6" w:rsidP="00C8620A">
      <w:pPr>
        <w:spacing w:after="0" w:line="240" w:lineRule="auto"/>
      </w:pPr>
      <w:r>
        <w:separator/>
      </w:r>
    </w:p>
  </w:endnote>
  <w:endnote w:type="continuationSeparator" w:id="0">
    <w:p w:rsidR="00A513A6" w:rsidRDefault="00A513A6" w:rsidP="00C8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694"/>
      <w:docPartObj>
        <w:docPartGallery w:val="Page Numbers (Bottom of Page)"/>
        <w:docPartUnique/>
      </w:docPartObj>
    </w:sdtPr>
    <w:sdtEndPr/>
    <w:sdtContent>
      <w:p w:rsidR="009002B1" w:rsidRDefault="0024488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E9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002B1" w:rsidRDefault="009002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A6" w:rsidRDefault="00A513A6" w:rsidP="00C8620A">
      <w:pPr>
        <w:spacing w:after="0" w:line="240" w:lineRule="auto"/>
      </w:pPr>
      <w:r>
        <w:separator/>
      </w:r>
    </w:p>
  </w:footnote>
  <w:footnote w:type="continuationSeparator" w:id="0">
    <w:p w:rsidR="00A513A6" w:rsidRDefault="00A513A6" w:rsidP="00C86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315"/>
    <w:rsid w:val="00003081"/>
    <w:rsid w:val="0000594C"/>
    <w:rsid w:val="00013928"/>
    <w:rsid w:val="00013F9D"/>
    <w:rsid w:val="000243F0"/>
    <w:rsid w:val="00025DD7"/>
    <w:rsid w:val="0002626D"/>
    <w:rsid w:val="000341F4"/>
    <w:rsid w:val="00036376"/>
    <w:rsid w:val="00036C8E"/>
    <w:rsid w:val="00036FC4"/>
    <w:rsid w:val="00042FDF"/>
    <w:rsid w:val="00045C9A"/>
    <w:rsid w:val="0004662F"/>
    <w:rsid w:val="0004751B"/>
    <w:rsid w:val="00054417"/>
    <w:rsid w:val="00055140"/>
    <w:rsid w:val="000616D5"/>
    <w:rsid w:val="00065298"/>
    <w:rsid w:val="00072992"/>
    <w:rsid w:val="000806C3"/>
    <w:rsid w:val="00092C38"/>
    <w:rsid w:val="00093747"/>
    <w:rsid w:val="000B0197"/>
    <w:rsid w:val="000B20E3"/>
    <w:rsid w:val="000B6708"/>
    <w:rsid w:val="000B763E"/>
    <w:rsid w:val="000C2C88"/>
    <w:rsid w:val="000C6751"/>
    <w:rsid w:val="000C7FEB"/>
    <w:rsid w:val="000E295F"/>
    <w:rsid w:val="000E52CE"/>
    <w:rsid w:val="000E53F3"/>
    <w:rsid w:val="000E64F4"/>
    <w:rsid w:val="000E6728"/>
    <w:rsid w:val="000F1E3C"/>
    <w:rsid w:val="000F715D"/>
    <w:rsid w:val="000F76D1"/>
    <w:rsid w:val="00100719"/>
    <w:rsid w:val="00100C68"/>
    <w:rsid w:val="00101E1E"/>
    <w:rsid w:val="001073FB"/>
    <w:rsid w:val="0011006E"/>
    <w:rsid w:val="001138D2"/>
    <w:rsid w:val="0011418D"/>
    <w:rsid w:val="00117492"/>
    <w:rsid w:val="001227AD"/>
    <w:rsid w:val="001228A7"/>
    <w:rsid w:val="00122DFD"/>
    <w:rsid w:val="00123729"/>
    <w:rsid w:val="00124B74"/>
    <w:rsid w:val="00134108"/>
    <w:rsid w:val="001341C1"/>
    <w:rsid w:val="0013431B"/>
    <w:rsid w:val="0013577B"/>
    <w:rsid w:val="00136EAF"/>
    <w:rsid w:val="00152D75"/>
    <w:rsid w:val="0015443E"/>
    <w:rsid w:val="00160A79"/>
    <w:rsid w:val="0016201F"/>
    <w:rsid w:val="00165449"/>
    <w:rsid w:val="00174167"/>
    <w:rsid w:val="0018437A"/>
    <w:rsid w:val="001874EC"/>
    <w:rsid w:val="00190B8B"/>
    <w:rsid w:val="00192A01"/>
    <w:rsid w:val="001A1173"/>
    <w:rsid w:val="001A2B3D"/>
    <w:rsid w:val="001B28E0"/>
    <w:rsid w:val="001B3E35"/>
    <w:rsid w:val="001B3F2F"/>
    <w:rsid w:val="001D2725"/>
    <w:rsid w:val="001E2791"/>
    <w:rsid w:val="001E5C5D"/>
    <w:rsid w:val="00200441"/>
    <w:rsid w:val="00200EDD"/>
    <w:rsid w:val="00202C3F"/>
    <w:rsid w:val="00202CF1"/>
    <w:rsid w:val="002069FC"/>
    <w:rsid w:val="00223065"/>
    <w:rsid w:val="00223777"/>
    <w:rsid w:val="00224285"/>
    <w:rsid w:val="00227229"/>
    <w:rsid w:val="00243143"/>
    <w:rsid w:val="00244887"/>
    <w:rsid w:val="0025031B"/>
    <w:rsid w:val="00255ABF"/>
    <w:rsid w:val="00260DB9"/>
    <w:rsid w:val="00267536"/>
    <w:rsid w:val="00270E83"/>
    <w:rsid w:val="00272371"/>
    <w:rsid w:val="00274811"/>
    <w:rsid w:val="00274910"/>
    <w:rsid w:val="002766BE"/>
    <w:rsid w:val="00280B7D"/>
    <w:rsid w:val="0028329F"/>
    <w:rsid w:val="00284A5B"/>
    <w:rsid w:val="0029717D"/>
    <w:rsid w:val="002A1303"/>
    <w:rsid w:val="002A2858"/>
    <w:rsid w:val="002A3025"/>
    <w:rsid w:val="002B4781"/>
    <w:rsid w:val="002B52B5"/>
    <w:rsid w:val="002C21F0"/>
    <w:rsid w:val="002C30C3"/>
    <w:rsid w:val="002C6629"/>
    <w:rsid w:val="002F4F66"/>
    <w:rsid w:val="002F6B3C"/>
    <w:rsid w:val="00301B17"/>
    <w:rsid w:val="00301FEC"/>
    <w:rsid w:val="003045FF"/>
    <w:rsid w:val="00305E93"/>
    <w:rsid w:val="0030754C"/>
    <w:rsid w:val="003104E4"/>
    <w:rsid w:val="00311B9A"/>
    <w:rsid w:val="00316465"/>
    <w:rsid w:val="00322531"/>
    <w:rsid w:val="00335D9C"/>
    <w:rsid w:val="003373C7"/>
    <w:rsid w:val="003531B0"/>
    <w:rsid w:val="00356D19"/>
    <w:rsid w:val="0036712E"/>
    <w:rsid w:val="003713C2"/>
    <w:rsid w:val="00373234"/>
    <w:rsid w:val="00377FAB"/>
    <w:rsid w:val="0038614C"/>
    <w:rsid w:val="003958B4"/>
    <w:rsid w:val="003976AD"/>
    <w:rsid w:val="003A2AF1"/>
    <w:rsid w:val="003A343A"/>
    <w:rsid w:val="003A61C4"/>
    <w:rsid w:val="003D39AB"/>
    <w:rsid w:val="003D595F"/>
    <w:rsid w:val="003E6D5A"/>
    <w:rsid w:val="003F11DB"/>
    <w:rsid w:val="004043C8"/>
    <w:rsid w:val="00412844"/>
    <w:rsid w:val="00412A9F"/>
    <w:rsid w:val="00415082"/>
    <w:rsid w:val="00417AFB"/>
    <w:rsid w:val="00417FCB"/>
    <w:rsid w:val="004308DB"/>
    <w:rsid w:val="004321B5"/>
    <w:rsid w:val="00440E56"/>
    <w:rsid w:val="00441019"/>
    <w:rsid w:val="00445AAC"/>
    <w:rsid w:val="004511D6"/>
    <w:rsid w:val="00452997"/>
    <w:rsid w:val="00455220"/>
    <w:rsid w:val="00457B21"/>
    <w:rsid w:val="004603A5"/>
    <w:rsid w:val="0046675C"/>
    <w:rsid w:val="00467ABD"/>
    <w:rsid w:val="00477C4A"/>
    <w:rsid w:val="00477D9F"/>
    <w:rsid w:val="00482546"/>
    <w:rsid w:val="00485A21"/>
    <w:rsid w:val="00486176"/>
    <w:rsid w:val="00490F03"/>
    <w:rsid w:val="0049260D"/>
    <w:rsid w:val="00495E01"/>
    <w:rsid w:val="004A000A"/>
    <w:rsid w:val="004A05EA"/>
    <w:rsid w:val="004A752C"/>
    <w:rsid w:val="004B4042"/>
    <w:rsid w:val="004B6A7F"/>
    <w:rsid w:val="004B71F9"/>
    <w:rsid w:val="004C0053"/>
    <w:rsid w:val="004C6606"/>
    <w:rsid w:val="004D386E"/>
    <w:rsid w:val="004F04C4"/>
    <w:rsid w:val="0050242B"/>
    <w:rsid w:val="00503AC9"/>
    <w:rsid w:val="005049A3"/>
    <w:rsid w:val="00506173"/>
    <w:rsid w:val="005100E3"/>
    <w:rsid w:val="00511D44"/>
    <w:rsid w:val="0051657C"/>
    <w:rsid w:val="00525918"/>
    <w:rsid w:val="0053111F"/>
    <w:rsid w:val="00534891"/>
    <w:rsid w:val="0053550F"/>
    <w:rsid w:val="00535B3F"/>
    <w:rsid w:val="005408EE"/>
    <w:rsid w:val="00542F65"/>
    <w:rsid w:val="005431D5"/>
    <w:rsid w:val="00544E5A"/>
    <w:rsid w:val="0054657D"/>
    <w:rsid w:val="00546747"/>
    <w:rsid w:val="00551F2C"/>
    <w:rsid w:val="005569B1"/>
    <w:rsid w:val="00560F07"/>
    <w:rsid w:val="0056369B"/>
    <w:rsid w:val="005659A5"/>
    <w:rsid w:val="00567929"/>
    <w:rsid w:val="00567EF4"/>
    <w:rsid w:val="00570A18"/>
    <w:rsid w:val="00571F5E"/>
    <w:rsid w:val="005726EC"/>
    <w:rsid w:val="005760EC"/>
    <w:rsid w:val="00583D7E"/>
    <w:rsid w:val="00591C69"/>
    <w:rsid w:val="00593850"/>
    <w:rsid w:val="005A2D20"/>
    <w:rsid w:val="005B07DE"/>
    <w:rsid w:val="005B6291"/>
    <w:rsid w:val="005B637C"/>
    <w:rsid w:val="005B748E"/>
    <w:rsid w:val="005C38BB"/>
    <w:rsid w:val="005C452A"/>
    <w:rsid w:val="005C51C9"/>
    <w:rsid w:val="005C5822"/>
    <w:rsid w:val="005C6661"/>
    <w:rsid w:val="005E2032"/>
    <w:rsid w:val="005E336A"/>
    <w:rsid w:val="005F7F08"/>
    <w:rsid w:val="005F7F42"/>
    <w:rsid w:val="006022EA"/>
    <w:rsid w:val="00602932"/>
    <w:rsid w:val="006148BE"/>
    <w:rsid w:val="0062033C"/>
    <w:rsid w:val="00620CF5"/>
    <w:rsid w:val="0062709B"/>
    <w:rsid w:val="006302CC"/>
    <w:rsid w:val="00636A85"/>
    <w:rsid w:val="00640F92"/>
    <w:rsid w:val="00642EE7"/>
    <w:rsid w:val="00646603"/>
    <w:rsid w:val="00647CAD"/>
    <w:rsid w:val="006516D6"/>
    <w:rsid w:val="00652765"/>
    <w:rsid w:val="006541E6"/>
    <w:rsid w:val="00654958"/>
    <w:rsid w:val="00671397"/>
    <w:rsid w:val="006750A4"/>
    <w:rsid w:val="006827B7"/>
    <w:rsid w:val="00686E56"/>
    <w:rsid w:val="00693068"/>
    <w:rsid w:val="006A05FB"/>
    <w:rsid w:val="006B0D45"/>
    <w:rsid w:val="006B22C6"/>
    <w:rsid w:val="006B2CA2"/>
    <w:rsid w:val="006B3444"/>
    <w:rsid w:val="006B3EF0"/>
    <w:rsid w:val="006B447C"/>
    <w:rsid w:val="006D12B5"/>
    <w:rsid w:val="006D2089"/>
    <w:rsid w:val="006E012C"/>
    <w:rsid w:val="006E0195"/>
    <w:rsid w:val="006E1659"/>
    <w:rsid w:val="006E2BF2"/>
    <w:rsid w:val="006E5468"/>
    <w:rsid w:val="006E646B"/>
    <w:rsid w:val="006F0324"/>
    <w:rsid w:val="006F272C"/>
    <w:rsid w:val="006F5A04"/>
    <w:rsid w:val="006F6C2D"/>
    <w:rsid w:val="006F756D"/>
    <w:rsid w:val="007046DB"/>
    <w:rsid w:val="00710726"/>
    <w:rsid w:val="00711B54"/>
    <w:rsid w:val="00717CA5"/>
    <w:rsid w:val="00725239"/>
    <w:rsid w:val="00725BE8"/>
    <w:rsid w:val="00725E8D"/>
    <w:rsid w:val="0073625F"/>
    <w:rsid w:val="00741537"/>
    <w:rsid w:val="00741C9D"/>
    <w:rsid w:val="00743BE5"/>
    <w:rsid w:val="007503FE"/>
    <w:rsid w:val="00764E33"/>
    <w:rsid w:val="00773F43"/>
    <w:rsid w:val="0077563A"/>
    <w:rsid w:val="00777A52"/>
    <w:rsid w:val="007818A9"/>
    <w:rsid w:val="00781D38"/>
    <w:rsid w:val="00786B17"/>
    <w:rsid w:val="0079332F"/>
    <w:rsid w:val="007939B6"/>
    <w:rsid w:val="007A030B"/>
    <w:rsid w:val="007A7201"/>
    <w:rsid w:val="007B05FA"/>
    <w:rsid w:val="007B3BF4"/>
    <w:rsid w:val="007B7B6E"/>
    <w:rsid w:val="007C21F6"/>
    <w:rsid w:val="007C3554"/>
    <w:rsid w:val="007C5244"/>
    <w:rsid w:val="007D0485"/>
    <w:rsid w:val="007D0790"/>
    <w:rsid w:val="007D13AE"/>
    <w:rsid w:val="007D2370"/>
    <w:rsid w:val="007D5B12"/>
    <w:rsid w:val="007E78F9"/>
    <w:rsid w:val="007F295C"/>
    <w:rsid w:val="007F4F95"/>
    <w:rsid w:val="007F5962"/>
    <w:rsid w:val="008018A7"/>
    <w:rsid w:val="0080359F"/>
    <w:rsid w:val="00817915"/>
    <w:rsid w:val="00825633"/>
    <w:rsid w:val="00835B0F"/>
    <w:rsid w:val="008461FD"/>
    <w:rsid w:val="00850473"/>
    <w:rsid w:val="0085359A"/>
    <w:rsid w:val="00861613"/>
    <w:rsid w:val="008653ED"/>
    <w:rsid w:val="00866EAF"/>
    <w:rsid w:val="0087175F"/>
    <w:rsid w:val="008737D7"/>
    <w:rsid w:val="00876172"/>
    <w:rsid w:val="00884F17"/>
    <w:rsid w:val="00887FB9"/>
    <w:rsid w:val="0089644E"/>
    <w:rsid w:val="00896638"/>
    <w:rsid w:val="008A138E"/>
    <w:rsid w:val="008A195B"/>
    <w:rsid w:val="008A1A6F"/>
    <w:rsid w:val="008A384D"/>
    <w:rsid w:val="008B668B"/>
    <w:rsid w:val="008B7A05"/>
    <w:rsid w:val="008C0567"/>
    <w:rsid w:val="008C716D"/>
    <w:rsid w:val="008D051C"/>
    <w:rsid w:val="008D11DF"/>
    <w:rsid w:val="008D1312"/>
    <w:rsid w:val="008D1B43"/>
    <w:rsid w:val="008D7DB9"/>
    <w:rsid w:val="008E0315"/>
    <w:rsid w:val="008E05ED"/>
    <w:rsid w:val="008E2471"/>
    <w:rsid w:val="008E7C19"/>
    <w:rsid w:val="008F1422"/>
    <w:rsid w:val="008F3C93"/>
    <w:rsid w:val="008F6744"/>
    <w:rsid w:val="009002B1"/>
    <w:rsid w:val="00903335"/>
    <w:rsid w:val="00904149"/>
    <w:rsid w:val="00905DA6"/>
    <w:rsid w:val="00907035"/>
    <w:rsid w:val="009074D5"/>
    <w:rsid w:val="00911C3C"/>
    <w:rsid w:val="009137E1"/>
    <w:rsid w:val="00914C5E"/>
    <w:rsid w:val="009256BD"/>
    <w:rsid w:val="0093484F"/>
    <w:rsid w:val="009352EC"/>
    <w:rsid w:val="009373BF"/>
    <w:rsid w:val="00943257"/>
    <w:rsid w:val="0094715E"/>
    <w:rsid w:val="00947B63"/>
    <w:rsid w:val="00951A81"/>
    <w:rsid w:val="009534B0"/>
    <w:rsid w:val="009567B3"/>
    <w:rsid w:val="00966EEA"/>
    <w:rsid w:val="00983EDD"/>
    <w:rsid w:val="009966C1"/>
    <w:rsid w:val="009A2CE6"/>
    <w:rsid w:val="009A6667"/>
    <w:rsid w:val="009A6F29"/>
    <w:rsid w:val="009B1EDB"/>
    <w:rsid w:val="009B64EA"/>
    <w:rsid w:val="009C11C6"/>
    <w:rsid w:val="009C136B"/>
    <w:rsid w:val="009C4D77"/>
    <w:rsid w:val="009C5A85"/>
    <w:rsid w:val="009D17D4"/>
    <w:rsid w:val="009E51BA"/>
    <w:rsid w:val="009F4DB1"/>
    <w:rsid w:val="009F7D58"/>
    <w:rsid w:val="00A006B6"/>
    <w:rsid w:val="00A01AFF"/>
    <w:rsid w:val="00A05E80"/>
    <w:rsid w:val="00A06A4B"/>
    <w:rsid w:val="00A07C8B"/>
    <w:rsid w:val="00A2295B"/>
    <w:rsid w:val="00A30DC7"/>
    <w:rsid w:val="00A31ECC"/>
    <w:rsid w:val="00A337E8"/>
    <w:rsid w:val="00A372E6"/>
    <w:rsid w:val="00A42435"/>
    <w:rsid w:val="00A43E98"/>
    <w:rsid w:val="00A46555"/>
    <w:rsid w:val="00A476F8"/>
    <w:rsid w:val="00A50701"/>
    <w:rsid w:val="00A513A6"/>
    <w:rsid w:val="00A553A8"/>
    <w:rsid w:val="00A56982"/>
    <w:rsid w:val="00A56CBD"/>
    <w:rsid w:val="00A6419C"/>
    <w:rsid w:val="00A66B52"/>
    <w:rsid w:val="00A67E99"/>
    <w:rsid w:val="00A8747A"/>
    <w:rsid w:val="00A9023A"/>
    <w:rsid w:val="00AA1E64"/>
    <w:rsid w:val="00AA3059"/>
    <w:rsid w:val="00AA7C32"/>
    <w:rsid w:val="00AA7D11"/>
    <w:rsid w:val="00AB2B2D"/>
    <w:rsid w:val="00AC16B3"/>
    <w:rsid w:val="00AC229E"/>
    <w:rsid w:val="00AC61A7"/>
    <w:rsid w:val="00AC734D"/>
    <w:rsid w:val="00AD01AA"/>
    <w:rsid w:val="00AD0516"/>
    <w:rsid w:val="00AD4860"/>
    <w:rsid w:val="00AE280B"/>
    <w:rsid w:val="00AE301A"/>
    <w:rsid w:val="00AE4399"/>
    <w:rsid w:val="00AF06DF"/>
    <w:rsid w:val="00AF50BA"/>
    <w:rsid w:val="00AF5789"/>
    <w:rsid w:val="00B02F8C"/>
    <w:rsid w:val="00B11939"/>
    <w:rsid w:val="00B11CE1"/>
    <w:rsid w:val="00B1489F"/>
    <w:rsid w:val="00B17A0E"/>
    <w:rsid w:val="00B2239F"/>
    <w:rsid w:val="00B2271E"/>
    <w:rsid w:val="00B24B62"/>
    <w:rsid w:val="00B269BE"/>
    <w:rsid w:val="00B32FEC"/>
    <w:rsid w:val="00B33232"/>
    <w:rsid w:val="00B40890"/>
    <w:rsid w:val="00B4746F"/>
    <w:rsid w:val="00B47BB7"/>
    <w:rsid w:val="00B51656"/>
    <w:rsid w:val="00B51941"/>
    <w:rsid w:val="00B5421B"/>
    <w:rsid w:val="00B557F3"/>
    <w:rsid w:val="00B5583D"/>
    <w:rsid w:val="00B57E3E"/>
    <w:rsid w:val="00B66E6F"/>
    <w:rsid w:val="00B7617A"/>
    <w:rsid w:val="00B8016D"/>
    <w:rsid w:val="00B8059D"/>
    <w:rsid w:val="00B843F3"/>
    <w:rsid w:val="00B86CC4"/>
    <w:rsid w:val="00B92738"/>
    <w:rsid w:val="00BA22EE"/>
    <w:rsid w:val="00BA793D"/>
    <w:rsid w:val="00BA7C88"/>
    <w:rsid w:val="00BB143B"/>
    <w:rsid w:val="00BB1876"/>
    <w:rsid w:val="00BB1E53"/>
    <w:rsid w:val="00BB2447"/>
    <w:rsid w:val="00BB56B7"/>
    <w:rsid w:val="00BC00D3"/>
    <w:rsid w:val="00BD4160"/>
    <w:rsid w:val="00BF16E0"/>
    <w:rsid w:val="00BF28E0"/>
    <w:rsid w:val="00BF5A73"/>
    <w:rsid w:val="00BF66B4"/>
    <w:rsid w:val="00BF7A15"/>
    <w:rsid w:val="00C00AC0"/>
    <w:rsid w:val="00C02789"/>
    <w:rsid w:val="00C11967"/>
    <w:rsid w:val="00C143DA"/>
    <w:rsid w:val="00C16297"/>
    <w:rsid w:val="00C200EC"/>
    <w:rsid w:val="00C21FB1"/>
    <w:rsid w:val="00C31B11"/>
    <w:rsid w:val="00C325A5"/>
    <w:rsid w:val="00C5014E"/>
    <w:rsid w:val="00C52EF2"/>
    <w:rsid w:val="00C63829"/>
    <w:rsid w:val="00C663BD"/>
    <w:rsid w:val="00C70B77"/>
    <w:rsid w:val="00C721A0"/>
    <w:rsid w:val="00C74B58"/>
    <w:rsid w:val="00C75171"/>
    <w:rsid w:val="00C77191"/>
    <w:rsid w:val="00C83271"/>
    <w:rsid w:val="00C8620A"/>
    <w:rsid w:val="00C938E8"/>
    <w:rsid w:val="00C979DB"/>
    <w:rsid w:val="00CA036A"/>
    <w:rsid w:val="00CA1554"/>
    <w:rsid w:val="00CA4021"/>
    <w:rsid w:val="00CB0C76"/>
    <w:rsid w:val="00CC0C40"/>
    <w:rsid w:val="00CD0A49"/>
    <w:rsid w:val="00CD1C8B"/>
    <w:rsid w:val="00CD510C"/>
    <w:rsid w:val="00CD64D4"/>
    <w:rsid w:val="00CE3A96"/>
    <w:rsid w:val="00CE50D4"/>
    <w:rsid w:val="00CE7959"/>
    <w:rsid w:val="00CF77A5"/>
    <w:rsid w:val="00D00098"/>
    <w:rsid w:val="00D03D09"/>
    <w:rsid w:val="00D164B0"/>
    <w:rsid w:val="00D1735A"/>
    <w:rsid w:val="00D20AFD"/>
    <w:rsid w:val="00D218F2"/>
    <w:rsid w:val="00D32709"/>
    <w:rsid w:val="00D35D16"/>
    <w:rsid w:val="00D42467"/>
    <w:rsid w:val="00D428FC"/>
    <w:rsid w:val="00D47E1D"/>
    <w:rsid w:val="00D65BDD"/>
    <w:rsid w:val="00D65DA3"/>
    <w:rsid w:val="00D70A12"/>
    <w:rsid w:val="00D70E00"/>
    <w:rsid w:val="00D7112F"/>
    <w:rsid w:val="00D72C92"/>
    <w:rsid w:val="00D76EB4"/>
    <w:rsid w:val="00D812EC"/>
    <w:rsid w:val="00D82087"/>
    <w:rsid w:val="00D82312"/>
    <w:rsid w:val="00D82E4B"/>
    <w:rsid w:val="00D83F0B"/>
    <w:rsid w:val="00D90178"/>
    <w:rsid w:val="00D92BD6"/>
    <w:rsid w:val="00D95C32"/>
    <w:rsid w:val="00DA074A"/>
    <w:rsid w:val="00DA1DC3"/>
    <w:rsid w:val="00DA2E70"/>
    <w:rsid w:val="00DA5D86"/>
    <w:rsid w:val="00DC76A1"/>
    <w:rsid w:val="00DD003C"/>
    <w:rsid w:val="00DD3C51"/>
    <w:rsid w:val="00DE1DD8"/>
    <w:rsid w:val="00DE5413"/>
    <w:rsid w:val="00E06D4B"/>
    <w:rsid w:val="00E079DC"/>
    <w:rsid w:val="00E15F9A"/>
    <w:rsid w:val="00E3118A"/>
    <w:rsid w:val="00E35CC2"/>
    <w:rsid w:val="00E37FC7"/>
    <w:rsid w:val="00E45133"/>
    <w:rsid w:val="00E65694"/>
    <w:rsid w:val="00E66FB1"/>
    <w:rsid w:val="00E74A60"/>
    <w:rsid w:val="00E75C3A"/>
    <w:rsid w:val="00E75F09"/>
    <w:rsid w:val="00E80816"/>
    <w:rsid w:val="00E87C9D"/>
    <w:rsid w:val="00E87CAD"/>
    <w:rsid w:val="00E90BC4"/>
    <w:rsid w:val="00E9164C"/>
    <w:rsid w:val="00EA0757"/>
    <w:rsid w:val="00EA1435"/>
    <w:rsid w:val="00EA276D"/>
    <w:rsid w:val="00EA30A6"/>
    <w:rsid w:val="00EA6198"/>
    <w:rsid w:val="00EA765A"/>
    <w:rsid w:val="00EA79A9"/>
    <w:rsid w:val="00EB2617"/>
    <w:rsid w:val="00EB3F2A"/>
    <w:rsid w:val="00EB5DDB"/>
    <w:rsid w:val="00EB6339"/>
    <w:rsid w:val="00EB7215"/>
    <w:rsid w:val="00EC1FFA"/>
    <w:rsid w:val="00EC7188"/>
    <w:rsid w:val="00ED09BA"/>
    <w:rsid w:val="00ED51A6"/>
    <w:rsid w:val="00ED71DE"/>
    <w:rsid w:val="00ED7A81"/>
    <w:rsid w:val="00EE11B9"/>
    <w:rsid w:val="00EE2340"/>
    <w:rsid w:val="00EF15BF"/>
    <w:rsid w:val="00EF2454"/>
    <w:rsid w:val="00EF4DED"/>
    <w:rsid w:val="00F00B0D"/>
    <w:rsid w:val="00F01802"/>
    <w:rsid w:val="00F1450D"/>
    <w:rsid w:val="00F264D6"/>
    <w:rsid w:val="00F26F0F"/>
    <w:rsid w:val="00F4359F"/>
    <w:rsid w:val="00F44708"/>
    <w:rsid w:val="00F4639B"/>
    <w:rsid w:val="00F524E8"/>
    <w:rsid w:val="00F600A4"/>
    <w:rsid w:val="00F62A75"/>
    <w:rsid w:val="00F674EA"/>
    <w:rsid w:val="00F90D1B"/>
    <w:rsid w:val="00F91757"/>
    <w:rsid w:val="00F93E1F"/>
    <w:rsid w:val="00F94B6F"/>
    <w:rsid w:val="00F95685"/>
    <w:rsid w:val="00FA07D9"/>
    <w:rsid w:val="00FA1202"/>
    <w:rsid w:val="00FA2F6F"/>
    <w:rsid w:val="00FA63B9"/>
    <w:rsid w:val="00FA73C2"/>
    <w:rsid w:val="00FD53D5"/>
    <w:rsid w:val="00FD67A1"/>
    <w:rsid w:val="00FE106E"/>
    <w:rsid w:val="00FE1FE6"/>
    <w:rsid w:val="00FE4253"/>
    <w:rsid w:val="00FF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E830B-B7F5-45F3-A01E-57F541A2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C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8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620A"/>
  </w:style>
  <w:style w:type="paragraph" w:styleId="a8">
    <w:name w:val="footer"/>
    <w:basedOn w:val="a"/>
    <w:link w:val="a9"/>
    <w:uiPriority w:val="99"/>
    <w:unhideWhenUsed/>
    <w:rsid w:val="00C8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20A"/>
  </w:style>
  <w:style w:type="character" w:styleId="aa">
    <w:name w:val="Hyperlink"/>
    <w:basedOn w:val="a0"/>
    <w:unhideWhenUsed/>
    <w:rsid w:val="00311B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1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Visio1.vsdx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management.com.ua/finance/fin097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hrm.ru/cposob-rascheta-ehffektivnosti-vlozhenijj-v-e-learning-v-profpodgotovke-chast-i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issercat.com/content/organizatsionno-ekonomicheskii-mekhanizm-povysheniya-effektivnosti-elektronnogo-obuc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8</Pages>
  <Words>8445</Words>
  <Characters>4815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Иванова</cp:lastModifiedBy>
  <cp:revision>22</cp:revision>
  <cp:lastPrinted>2013-11-12T18:51:00Z</cp:lastPrinted>
  <dcterms:created xsi:type="dcterms:W3CDTF">2013-10-15T15:30:00Z</dcterms:created>
  <dcterms:modified xsi:type="dcterms:W3CDTF">2013-12-03T16:25:00Z</dcterms:modified>
</cp:coreProperties>
</file>