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875" w:rsidRPr="00001875" w:rsidRDefault="00001875" w:rsidP="000018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018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Шумаева</w:t>
      </w:r>
      <w:proofErr w:type="spellEnd"/>
      <w:r w:rsidRPr="000018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Е.А. </w:t>
      </w:r>
      <w:proofErr w:type="spellStart"/>
      <w:r w:rsidRPr="000018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к.гос.упр</w:t>
      </w:r>
      <w:proofErr w:type="spellEnd"/>
      <w:r w:rsidRPr="000018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доцент, Захарченко Е.Ю.</w:t>
      </w:r>
    </w:p>
    <w:p w:rsidR="00001875" w:rsidRPr="00001875" w:rsidRDefault="00001875" w:rsidP="00001875">
      <w:pPr>
        <w:spacing w:after="24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00187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ГВУЗ «</w:t>
      </w:r>
      <w:proofErr w:type="spellStart"/>
      <w:r w:rsidRPr="0000187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Донецкий</w:t>
      </w:r>
      <w:proofErr w:type="spellEnd"/>
      <w:r w:rsidRPr="0000187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00187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национальный</w:t>
      </w:r>
      <w:proofErr w:type="spellEnd"/>
      <w:r w:rsidRPr="0000187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proofErr w:type="spellStart"/>
      <w:r w:rsidRPr="0000187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технический</w:t>
      </w:r>
      <w:proofErr w:type="spellEnd"/>
      <w:r w:rsidRPr="0000187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університет»</w:t>
      </w:r>
    </w:p>
    <w:p w:rsidR="00001875" w:rsidRPr="00001875" w:rsidRDefault="00001875" w:rsidP="00001875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1875">
        <w:rPr>
          <w:rFonts w:ascii="Times New Roman" w:eastAsia="Calibri" w:hAnsi="Times New Roman" w:cs="Times New Roman"/>
          <w:b/>
          <w:caps/>
          <w:lang w:val="uk-UA"/>
        </w:rPr>
        <w:t>усовершенствование механизма государственного управления в сфере земельных отношений</w:t>
      </w:r>
    </w:p>
    <w:p w:rsidR="00001875" w:rsidRPr="00001875" w:rsidRDefault="00001875" w:rsidP="00001875">
      <w:pPr>
        <w:spacing w:after="24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1875" w:rsidRPr="00001875" w:rsidRDefault="00001875" w:rsidP="000018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Коренная перестройка земельных отношений в Украине поставила перед землеустроительной наукой и практикой целый ряд задач, в числе которых управление земельными ресурсами. Уникальный земельно-ресурсный потенциал Украины определяет ее особенное место среди других европейских стран. Но современное землепользование в Украине носит отпечаток </w:t>
      </w: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</w:rPr>
        <w:t>ывших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 советских экстенсивных методов хозяйствования. Для аграрной сферы характерны нерыночные методы управления, законодательные ограничения права частной собственности.</w:t>
      </w: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Значительное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количество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проблем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наблюдается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вопросах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сохранения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территорий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Исследованию проблем управления земельными ресурсами посвящены труды многих ученых и специалистов</w:t>
      </w:r>
      <w:r w:rsidRPr="00001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0018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Новаковского</w:t>
      </w:r>
      <w:proofErr w:type="spellEnd"/>
      <w:r w:rsidRPr="00001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Л.Я., Корецкого М.Х.,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</w:rPr>
        <w:t>Мордвинова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 О.Г., Ковальского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</w:rPr>
        <w:t>М.Р.и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 др.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>Целью исследования является анализ существующих и поиск более эффективных механизмов управления земельными ресурсами, которые позволят поднять его на новый уровень.</w:t>
      </w:r>
    </w:p>
    <w:p w:rsidR="00001875" w:rsidRPr="00001875" w:rsidRDefault="00001875" w:rsidP="000018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Анализируя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проблемы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государственного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управления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перехода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рыночным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отношениям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основными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заданиями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управленческих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органов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были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такие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эффективного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использования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земли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как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ресурсного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капитала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сельского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хозяйства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целом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создание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необходимого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планово-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картографического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статистического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нормативного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материала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обоснования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выбора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специализации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хозяйств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соответственно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разным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типам земель;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агропромышленных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органов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достоверными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данными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продуктивности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 при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прогнозировании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планировании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развития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сельскохозяйственного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производства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размещении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госзаказа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закупок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сельскохозяйственной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продукции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сырья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предоставление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информации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проведения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дифференцииации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государственных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цен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продукцию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сельского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хозяйства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выравнивание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экономических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условий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производства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материалов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мелиоративных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работ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коренного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улучшения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сельскохозяйственных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угодий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определение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стоимостных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данных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земли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компенсации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изъятии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из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сельскохозяйственного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оборота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>Таким образом, земля может оцениваться с разных позиций, каждая из которых ориентирована на реализацию определенной цели и практического задания [1].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Проблема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ведения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устойчивого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землепользования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Украине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может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</w:t>
      </w:r>
      <w:r w:rsidRPr="00001875">
        <w:rPr>
          <w:rFonts w:ascii="Times New Roman" w:eastAsia="Calibri" w:hAnsi="Times New Roman" w:cs="Times New Roman"/>
          <w:sz w:val="24"/>
          <w:szCs w:val="24"/>
        </w:rPr>
        <w:t>ы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ть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решена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первую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очередь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за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счет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усовершенствования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усиления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действенности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государственного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управления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Pr="00001875">
        <w:rPr>
          <w:rFonts w:ascii="Times New Roman" w:eastAsia="Calibri" w:hAnsi="Times New Roman" w:cs="Times New Roman"/>
          <w:sz w:val="24"/>
          <w:szCs w:val="24"/>
        </w:rPr>
        <w:t>ыми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 ресурсами. 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Вместе с тем, эффективное управление земельными ресурсами должно базироваться на принципиально новых </w:t>
      </w:r>
      <w:r w:rsidRPr="00001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организационных </w:t>
      </w:r>
      <w:r w:rsidRPr="00001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подходах и методах регулирования земельных отношений, среди которых экономические регуляторы должны занимать достойное место, наряду с административными. В этих условиях особую актуальность приобретают методы управления, базирующиеся на достоверной земельно-кадастровой информации.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Задания по управлению земельными ресурсами на каждом уровне делятся на задания законодательных и исполнительных органов власти. Задания управления реализуются всеми субъектами управления, имеют отличия в зависимости от проблем обеспечения жизнедеятельности конкретных отраслей, регионов и перспектив их развития. Поэтому </w:t>
      </w:r>
      <w:r w:rsidRPr="00001875">
        <w:rPr>
          <w:rFonts w:ascii="Times New Roman" w:eastAsia="Calibri" w:hAnsi="Times New Roman" w:cs="Times New Roman"/>
          <w:sz w:val="24"/>
          <w:szCs w:val="24"/>
        </w:rPr>
        <w:lastRenderedPageBreak/>
        <w:t>необходимо дифференцировать задания для ведомств и регионов, что поможет определить место и роль каждого субъекта управления в конкретном регионе, избежать дублирования в их действиях и расширить действия системы управления на все важные процессы землепользования [2,3].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К основным заданиям управления земельными ресурсами можно отнести создание правовых, экономических и организационных предпосылок для разных форм хозяйствования на земле; обеспечение социально-правовой защиты субъектов земельных отношений; регулирование государственными актами финансовой, предпринимательской и природоохранной деятельности субъектов земельных отношений; формирование благоприятных условий для предпринимательства и прогрессивного развития общества; осуществление государственного контроля по использованию и охране земельных ресурсов; улучшение использования и охраны земельного кадастра; организация землеустройства и мониторинга земель; наделение органов управления политическими и организационно-регламентирующими функциями, которые обеспечивают эффективное развитие землепользования и общества в целом;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взаимосогласованность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решений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органов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государственного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управления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решения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таких задач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необходимо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обеспечить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выполнение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следующих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основных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условий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принять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необходимые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нормативно-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правовые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акты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регулированию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земельних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отношений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согласно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Конституции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Украины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уровне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государства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регионов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местных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органов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самоуправления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 принять законодательные акты, которые регулируют земельные отношения в других отраслях экономики и обеспечить соответствие этих законов земельному законодательству;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 xml:space="preserve">на государственном уровне создать экономические, правовые и организационные условия для регулирования, использования и охраны земель рыночными методами; 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>для всех уровней административно-территориальных образований создать горизонтальную и вертикальную структуру системы органов управления земельными ресурсами;</w:t>
      </w:r>
    </w:p>
    <w:p w:rsidR="00001875" w:rsidRPr="00001875" w:rsidRDefault="00001875" w:rsidP="00001875">
      <w:pPr>
        <w:numPr>
          <w:ilvl w:val="0"/>
          <w:numId w:val="1"/>
        </w:num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>обеспечить финансирование поставленных задач по рациональному и эффективному использованию земель, включая формирование системы государственного земельного кадастра и поддержку его в актуальном состоянии [1].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>Приоритет в решении всего комплекса земельных вопросов должен принадлежать единственному центральному органу исполнительной власти по вопросам земельных ресурсов в области земельных отношений. Государственный комитет по земельным ресурсам должен осуществлять постоянное сопровождение реализации норм земельного законодательства, вносить Кабинету Министров Украины научно обоснованные изменения и дополнения в Земельный Кодекс Украины, обеспечивая высокий уровень развития земельного законодательства в стране, эффективное использование земельных ресурсов в условиях постоянного предоставления преимуществ экологическим проблемам над экономической целесообразностью. Такой подход обеспечит решение современных проблем природопользования и создаст все предпосылки для стабилизации и улучшения в будущем окружающей среды, а также оптимальные условия для существования всего живого на земле.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t>Все остальные публично властные структуры должны осуществлять эффективный контроль за использованием и охраной земельных ресурсов Украины в части предоставленных им земельным законодательством полномочий. Деятельность широко разветвленной системы землеустроительных органов и организаций (научных, проектных, поисковых) направлена на сохранение высокопродуктивных земель и обеспечения развития благоприятной окружающей среды для будущих поколений [4].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</w:rPr>
        <w:lastRenderedPageBreak/>
        <w:t>Таким образом, можно выделить основные направления возможного усовершенствования управления земельными ресурсами в современных условиях: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Гарантирование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конституционных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 на землю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защиту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земельной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собственности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действенного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государственного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контроля за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рациональн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</w:rPr>
        <w:t>ы</w:t>
      </w: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использованием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охраной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земель.</w:t>
      </w:r>
    </w:p>
    <w:p w:rsidR="00001875" w:rsidRPr="00001875" w:rsidRDefault="00001875" w:rsidP="00001875">
      <w:pPr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Содействие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обеспечению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земельними ресурсами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отраслей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экономики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субъектов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экономической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деятельности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граждан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01875" w:rsidRPr="00001875" w:rsidRDefault="00001875" w:rsidP="00001875">
      <w:pPr>
        <w:spacing w:after="20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Повышение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эффективности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управления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землями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государственной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собственности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01875" w:rsidRPr="00001875" w:rsidRDefault="00001875" w:rsidP="00001875">
      <w:pPr>
        <w:spacing w:after="20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5.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охраны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 и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формирование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устойчивого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землепользования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01875" w:rsidRPr="00001875" w:rsidRDefault="00001875" w:rsidP="00001875">
      <w:pPr>
        <w:spacing w:after="24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6.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Обеспечение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социальной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справедливости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сфере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земельных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отношений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01875" w:rsidRPr="00001875" w:rsidRDefault="00001875" w:rsidP="00001875">
      <w:pPr>
        <w:spacing w:after="24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01875" w:rsidRPr="00001875" w:rsidRDefault="00001875" w:rsidP="00001875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001875">
        <w:rPr>
          <w:rFonts w:ascii="Times New Roman" w:eastAsia="Times New Roman" w:hAnsi="Times New Roman" w:cs="Times New Roman"/>
          <w:b/>
          <w:caps/>
          <w:sz w:val="24"/>
          <w:szCs w:val="24"/>
          <w:lang w:val="uk-UA" w:eastAsia="ru-RU"/>
        </w:rPr>
        <w:t>Л</w:t>
      </w:r>
      <w:r w:rsidRPr="000018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итература</w:t>
      </w:r>
      <w:proofErr w:type="spellEnd"/>
    </w:p>
    <w:p w:rsidR="00001875" w:rsidRPr="00001875" w:rsidRDefault="00001875" w:rsidP="000018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1.Ковальский М.Р.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Формирование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новой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доктрины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управления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земельними ресурсами в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условиях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реформирования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экономики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>Украины</w:t>
      </w:r>
      <w:proofErr w:type="spellEnd"/>
      <w:r w:rsidRPr="0000187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[Электронный ресурс] / Режим доступа: </w:t>
      </w:r>
      <w:hyperlink r:id="rId5" w:history="1">
        <w:r w:rsidRPr="00001875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</w:rPr>
          <w:t>http://academy.gov.ua/ej/ej12/txts/10kmrreu.pdf</w:t>
        </w:r>
      </w:hyperlink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001875" w:rsidRPr="00001875" w:rsidRDefault="00001875" w:rsidP="000018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2. Корецкий М.Х. Государственное регулирование аграрной сферы в рыночной экономике: монография / М.Х. Корецкий. – </w:t>
      </w:r>
      <w:proofErr w:type="gramStart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>К. :</w:t>
      </w:r>
      <w:proofErr w:type="gramEnd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Изд-во УАДУ, 2002.-260с.</w:t>
      </w:r>
    </w:p>
    <w:p w:rsidR="00001875" w:rsidRPr="00001875" w:rsidRDefault="00001875" w:rsidP="000018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3. Мордвинов О.Г. Управление аграрным природопользованием в условиях рыночной </w:t>
      </w:r>
      <w:proofErr w:type="gramStart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>трансформации :</w:t>
      </w:r>
      <w:proofErr w:type="gramEnd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монография / О.Г. Мордвинов. – </w:t>
      </w:r>
      <w:proofErr w:type="gramStart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>К. :</w:t>
      </w:r>
      <w:proofErr w:type="gramEnd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Изд-во УАДУ, 2000. – 344с.</w:t>
      </w:r>
    </w:p>
    <w:p w:rsidR="00001875" w:rsidRPr="00001875" w:rsidRDefault="00001875" w:rsidP="00001875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4. </w:t>
      </w:r>
      <w:proofErr w:type="spellStart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>Новаковский</w:t>
      </w:r>
      <w:proofErr w:type="spellEnd"/>
      <w:r w:rsidRPr="0000187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Л.Я. Проблемы реализации земельного кодекса Украины // Землеустройство. – 2003. - № 4. – С. 14-18.</w:t>
      </w:r>
    </w:p>
    <w:p w:rsidR="00033651" w:rsidRDefault="00001875">
      <w:bookmarkStart w:id="0" w:name="_GoBack"/>
      <w:bookmarkEnd w:id="0"/>
    </w:p>
    <w:sectPr w:rsidR="00033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90B3E"/>
    <w:multiLevelType w:val="hybridMultilevel"/>
    <w:tmpl w:val="70EA4BE2"/>
    <w:lvl w:ilvl="0" w:tplc="E500F304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75"/>
    <w:rsid w:val="00001875"/>
    <w:rsid w:val="000C473B"/>
    <w:rsid w:val="00DF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619E5-D615-4543-8C7C-4F6DE778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ademy.gov.ua/ej/ej12/txts/10kmrreu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2016-01-20T07:20:00Z</dcterms:created>
  <dcterms:modified xsi:type="dcterms:W3CDTF">2016-01-20T07:20:00Z</dcterms:modified>
</cp:coreProperties>
</file>