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74" w:rsidRPr="00305EE5" w:rsidRDefault="001F6C74" w:rsidP="001F6C74">
      <w:pPr>
        <w:widowControl w:val="0"/>
        <w:jc w:val="both"/>
        <w:rPr>
          <w:lang w:val="uk-UA"/>
        </w:rPr>
      </w:pPr>
      <w:r w:rsidRPr="00AA5DED">
        <w:t xml:space="preserve">СТУПИШИНА А.А., </w:t>
      </w:r>
      <w:r w:rsidRPr="00AA5DED">
        <w:rPr>
          <w:lang w:val="uk-UA"/>
        </w:rPr>
        <w:t>ст.гр.</w:t>
      </w:r>
      <w:r>
        <w:t xml:space="preserve"> МО-08маг</w:t>
      </w:r>
    </w:p>
    <w:p w:rsidR="001F6C74" w:rsidRPr="00305EE5" w:rsidRDefault="001F6C74" w:rsidP="001F6C74">
      <w:pPr>
        <w:widowControl w:val="0"/>
        <w:autoSpaceDE w:val="0"/>
        <w:autoSpaceDN w:val="0"/>
        <w:jc w:val="both"/>
      </w:pPr>
      <w:r w:rsidRPr="00305EE5">
        <w:t xml:space="preserve">Науч. </w:t>
      </w:r>
      <w:r w:rsidRPr="00305EE5">
        <w:rPr>
          <w:lang w:val="uk-UA"/>
        </w:rPr>
        <w:t>руков</w:t>
      </w:r>
      <w:r w:rsidRPr="00305EE5">
        <w:t>.: Г</w:t>
      </w:r>
      <w:r>
        <w:rPr>
          <w:lang w:val="uk-UA"/>
        </w:rPr>
        <w:t>ончаренко</w:t>
      </w:r>
      <w:r w:rsidRPr="00305EE5">
        <w:t xml:space="preserve"> В.И., </w:t>
      </w:r>
      <w:r w:rsidRPr="00305EE5">
        <w:rPr>
          <w:lang w:val="uk-UA"/>
        </w:rPr>
        <w:t>к.т.н</w:t>
      </w:r>
      <w:r w:rsidRPr="00305EE5">
        <w:t xml:space="preserve">., </w:t>
      </w:r>
      <w:r w:rsidRPr="00305EE5">
        <w:rPr>
          <w:lang w:val="uk-UA"/>
        </w:rPr>
        <w:t>доц</w:t>
      </w:r>
      <w:r w:rsidRPr="00305EE5">
        <w:t>.</w:t>
      </w:r>
    </w:p>
    <w:p w:rsidR="001F6C74" w:rsidRDefault="001F6C74" w:rsidP="001F6C74">
      <w:pPr>
        <w:widowControl w:val="0"/>
        <w:jc w:val="both"/>
        <w:rPr>
          <w:lang w:val="uk-UA"/>
        </w:rPr>
      </w:pPr>
      <w:r>
        <w:rPr>
          <w:lang w:val="uk-UA"/>
        </w:rPr>
        <w:t xml:space="preserve">Автомобільно-дорожній інститут Державного вищого навчального закладу </w:t>
      </w:r>
    </w:p>
    <w:p w:rsidR="001F6C74" w:rsidRPr="00305EE5" w:rsidRDefault="001F6C74" w:rsidP="001F6C74">
      <w:pPr>
        <w:widowControl w:val="0"/>
        <w:autoSpaceDE w:val="0"/>
        <w:autoSpaceDN w:val="0"/>
        <w:adjustRightInd w:val="0"/>
        <w:rPr>
          <w:lang w:val="uk-UA"/>
        </w:rPr>
      </w:pPr>
      <w:r w:rsidRPr="00305EE5">
        <w:t>“Донецкий национальный технический университет”</w:t>
      </w:r>
      <w:r>
        <w:rPr>
          <w:lang w:val="uk-UA"/>
        </w:rPr>
        <w:t>,</w:t>
      </w:r>
    </w:p>
    <w:p w:rsidR="001F6C74" w:rsidRPr="00305EE5" w:rsidRDefault="001F6C74" w:rsidP="001F6C74">
      <w:pPr>
        <w:widowControl w:val="0"/>
        <w:autoSpaceDE w:val="0"/>
        <w:autoSpaceDN w:val="0"/>
        <w:adjustRightInd w:val="0"/>
      </w:pPr>
      <w:r w:rsidRPr="00305EE5">
        <w:t>г. Горловка</w:t>
      </w:r>
    </w:p>
    <w:p w:rsidR="001F6C74" w:rsidRPr="00305EE5" w:rsidRDefault="001F6C74" w:rsidP="001F6C74">
      <w:pPr>
        <w:widowControl w:val="0"/>
        <w:autoSpaceDE w:val="0"/>
        <w:autoSpaceDN w:val="0"/>
        <w:jc w:val="both"/>
        <w:rPr>
          <w:lang w:val="uk-UA"/>
        </w:rPr>
      </w:pPr>
    </w:p>
    <w:p w:rsidR="001F6C74" w:rsidRPr="00305EE5" w:rsidRDefault="001F6C74" w:rsidP="001F6C74">
      <w:pPr>
        <w:pStyle w:val="af0"/>
        <w:widowControl w:val="0"/>
        <w:tabs>
          <w:tab w:val="left" w:pos="4860"/>
        </w:tabs>
        <w:ind w:firstLine="0"/>
        <w:outlineLvl w:val="0"/>
        <w:rPr>
          <w:b w:val="0"/>
          <w:sz w:val="24"/>
          <w:lang w:val="ru-RU"/>
        </w:rPr>
      </w:pPr>
      <w:r w:rsidRPr="00305EE5">
        <w:rPr>
          <w:sz w:val="24"/>
          <w:lang w:val="ru-RU"/>
        </w:rPr>
        <w:t>ОСОБЕННОСТИ ФОРМИРОВАНИЯ СИСТЕМЫ ОПЛАТЫ ТРУДА НА АВТОТРАНСПОРТНОМ ПРЕДПРИЯТИИ</w:t>
      </w:r>
    </w:p>
    <w:p w:rsidR="001F6C74" w:rsidRPr="00305EE5" w:rsidRDefault="001F6C74" w:rsidP="001F6C74">
      <w:pPr>
        <w:pStyle w:val="af0"/>
        <w:widowControl w:val="0"/>
        <w:tabs>
          <w:tab w:val="left" w:pos="4860"/>
        </w:tabs>
        <w:ind w:firstLine="709"/>
        <w:jc w:val="left"/>
        <w:outlineLvl w:val="0"/>
        <w:rPr>
          <w:b w:val="0"/>
          <w:bCs w:val="0"/>
          <w:sz w:val="24"/>
          <w:lang w:val="ru-RU"/>
        </w:rPr>
      </w:pPr>
    </w:p>
    <w:p w:rsidR="001F6C74" w:rsidRPr="00305EE5" w:rsidRDefault="001F6C74" w:rsidP="001F6C74">
      <w:pPr>
        <w:pStyle w:val="af2"/>
        <w:widowControl w:val="0"/>
        <w:tabs>
          <w:tab w:val="left" w:pos="4860"/>
        </w:tabs>
        <w:ind w:firstLine="709"/>
        <w:rPr>
          <w:rFonts w:ascii="Times New Roman" w:hAnsi="Times New Roman"/>
          <w:i/>
          <w:sz w:val="24"/>
          <w:lang w:val="ru-RU"/>
        </w:rPr>
      </w:pPr>
      <w:r w:rsidRPr="00305EE5">
        <w:rPr>
          <w:rFonts w:ascii="Times New Roman" w:hAnsi="Times New Roman"/>
          <w:i/>
          <w:sz w:val="24"/>
          <w:lang w:val="ru-RU"/>
        </w:rPr>
        <w:t>Рассмотрены основные принципы и особенности формирования системы вознаграждения работников АТП, проанализ</w:t>
      </w:r>
      <w:r>
        <w:rPr>
          <w:rFonts w:ascii="Times New Roman" w:hAnsi="Times New Roman"/>
          <w:i/>
          <w:sz w:val="24"/>
          <w:lang w:val="ru-RU"/>
        </w:rPr>
        <w:t>ир</w:t>
      </w:r>
      <w:r w:rsidRPr="00305EE5">
        <w:rPr>
          <w:rFonts w:ascii="Times New Roman" w:hAnsi="Times New Roman"/>
          <w:i/>
          <w:sz w:val="24"/>
          <w:lang w:val="ru-RU"/>
        </w:rPr>
        <w:t>ованы действующие системы и формы оплаты труда, выделены основные функции заработной платы.</w:t>
      </w:r>
    </w:p>
    <w:p w:rsidR="001F6C74" w:rsidRPr="00305EE5" w:rsidRDefault="001F6C74" w:rsidP="001F6C74">
      <w:pPr>
        <w:widowControl w:val="0"/>
        <w:ind w:firstLine="709"/>
        <w:jc w:val="both"/>
        <w:rPr>
          <w:lang w:val="uk-UA"/>
        </w:rPr>
      </w:pPr>
      <w:r w:rsidRPr="00305EE5">
        <w:rPr>
          <w:b/>
        </w:rPr>
        <w:t>Актуальность.</w:t>
      </w:r>
      <w:r>
        <w:t xml:space="preserve"> </w:t>
      </w:r>
      <w:r w:rsidRPr="00305EE5">
        <w:t xml:space="preserve">Вопросы организации труда занимают одно из ведущих мест в социально-экономической политике государства. В условиях рыночной экономики практическое осуществление мероприятий по совершенствованию организации оплаты труда должно быть основано на соблюдении ряда принципов оплаты труда, которые необходимо базировать на следующих экономических законах: законе возмещения расходов на воспроизводство </w:t>
      </w:r>
      <w:r>
        <w:t>рабочей силы, законе стоимости.</w:t>
      </w:r>
    </w:p>
    <w:p w:rsidR="001F6C74" w:rsidRPr="00305EE5" w:rsidRDefault="001F6C74" w:rsidP="001F6C74">
      <w:pPr>
        <w:widowControl w:val="0"/>
        <w:ind w:firstLine="709"/>
        <w:jc w:val="both"/>
      </w:pPr>
      <w:r w:rsidRPr="00305EE5">
        <w:t>Основным направлением усовершенствования всей системы организации заработной платы является обеспечение прямой и твердой зависимости оплаты труда от конечных результатов хозяйственной деятельности трудовых коллективов. В решении этой задачи важную роль играет правильный выбор и рациональное использование форм и систем заработной платы.</w:t>
      </w:r>
    </w:p>
    <w:p w:rsidR="001F6C74" w:rsidRPr="00305EE5" w:rsidRDefault="001F6C74" w:rsidP="001F6C74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05EE5">
        <w:rPr>
          <w:b/>
        </w:rPr>
        <w:t>Цель исследования</w:t>
      </w:r>
      <w:r w:rsidRPr="00305EE5">
        <w:t>: анализ организации оплаты труда на автотранспортном предприятии, анализ действующих систем и форм оплаты труда на предприятии.</w:t>
      </w:r>
    </w:p>
    <w:p w:rsidR="001F6C74" w:rsidRPr="00305EE5" w:rsidRDefault="001F6C74" w:rsidP="001F6C74">
      <w:pPr>
        <w:pStyle w:val="af2"/>
        <w:widowControl w:val="0"/>
        <w:tabs>
          <w:tab w:val="num" w:pos="0"/>
          <w:tab w:val="left" w:pos="709"/>
        </w:tabs>
        <w:ind w:firstLine="709"/>
        <w:rPr>
          <w:rFonts w:ascii="Times New Roman" w:hAnsi="Times New Roman"/>
          <w:sz w:val="24"/>
          <w:lang w:val="ru-RU"/>
        </w:rPr>
      </w:pPr>
      <w:r w:rsidRPr="00305EE5">
        <w:rPr>
          <w:rFonts w:ascii="Times New Roman" w:hAnsi="Times New Roman"/>
          <w:b/>
          <w:sz w:val="24"/>
          <w:lang w:val="ru-RU"/>
        </w:rPr>
        <w:t>Основная часть.</w:t>
      </w:r>
      <w:r w:rsidRPr="00305EE5">
        <w:rPr>
          <w:rFonts w:ascii="Times New Roman" w:hAnsi="Times New Roman"/>
          <w:sz w:val="24"/>
          <w:lang w:val="ru-RU"/>
        </w:rPr>
        <w:t xml:space="preserve"> Основная задача организации заработной платы заключается в том, чтобы поставить оплату труда в зависимость от количества и качества трудового взноса каждого работника и тем самым повысить стимулирующую функцию взноса каждого. Организация оплаты труда на предприятии предусматривает:</w:t>
      </w:r>
    </w:p>
    <w:p w:rsidR="001F6C74" w:rsidRPr="00305EE5" w:rsidRDefault="001F6C74" w:rsidP="009B5DCC">
      <w:pPr>
        <w:pStyle w:val="af2"/>
        <w:widowControl w:val="0"/>
        <w:numPr>
          <w:ilvl w:val="0"/>
          <w:numId w:val="2"/>
        </w:numPr>
        <w:tabs>
          <w:tab w:val="left" w:pos="720"/>
        </w:tabs>
        <w:ind w:left="720"/>
        <w:rPr>
          <w:rFonts w:ascii="Times New Roman" w:hAnsi="Times New Roman"/>
          <w:sz w:val="24"/>
          <w:lang w:val="ru-RU"/>
        </w:rPr>
      </w:pPr>
      <w:r w:rsidRPr="00305EE5">
        <w:rPr>
          <w:rFonts w:ascii="Times New Roman" w:hAnsi="Times New Roman"/>
          <w:sz w:val="24"/>
          <w:lang w:val="ru-RU"/>
        </w:rPr>
        <w:t>определение форм и систем оплаты труда работников предприятия;</w:t>
      </w:r>
    </w:p>
    <w:p w:rsidR="001F6C74" w:rsidRPr="00305EE5" w:rsidRDefault="001F6C74" w:rsidP="009B5DCC">
      <w:pPr>
        <w:pStyle w:val="af2"/>
        <w:widowControl w:val="0"/>
        <w:numPr>
          <w:ilvl w:val="0"/>
          <w:numId w:val="2"/>
        </w:numPr>
        <w:tabs>
          <w:tab w:val="left" w:pos="720"/>
          <w:tab w:val="left" w:pos="1335"/>
        </w:tabs>
        <w:autoSpaceDE w:val="0"/>
        <w:autoSpaceDN w:val="0"/>
        <w:ind w:left="720"/>
        <w:rPr>
          <w:rFonts w:ascii="Times New Roman" w:hAnsi="Times New Roman"/>
          <w:sz w:val="24"/>
          <w:lang w:val="ru-RU"/>
        </w:rPr>
      </w:pPr>
      <w:r w:rsidRPr="00305EE5">
        <w:rPr>
          <w:rFonts w:ascii="Times New Roman" w:hAnsi="Times New Roman"/>
          <w:sz w:val="24"/>
          <w:lang w:val="ru-RU"/>
        </w:rPr>
        <w:t>разработку системы должностных окладов служащих и специалистов;</w:t>
      </w:r>
    </w:p>
    <w:p w:rsidR="001F6C74" w:rsidRPr="00305EE5" w:rsidRDefault="001F6C74" w:rsidP="009B5DCC">
      <w:pPr>
        <w:pStyle w:val="af2"/>
        <w:widowControl w:val="0"/>
        <w:numPr>
          <w:ilvl w:val="0"/>
          <w:numId w:val="2"/>
        </w:numPr>
        <w:tabs>
          <w:tab w:val="left" w:pos="720"/>
          <w:tab w:val="left" w:pos="1335"/>
        </w:tabs>
        <w:autoSpaceDE w:val="0"/>
        <w:autoSpaceDN w:val="0"/>
        <w:ind w:left="720"/>
        <w:rPr>
          <w:rFonts w:ascii="Times New Roman" w:hAnsi="Times New Roman"/>
          <w:sz w:val="24"/>
          <w:lang w:val="ru-RU"/>
        </w:rPr>
      </w:pPr>
      <w:r w:rsidRPr="00305EE5">
        <w:rPr>
          <w:rFonts w:ascii="Times New Roman" w:hAnsi="Times New Roman"/>
          <w:sz w:val="24"/>
          <w:lang w:val="ru-RU"/>
        </w:rPr>
        <w:t>разработку критериев и определение размеров доплат за отдельные достижения работников и специалистов фирмы;</w:t>
      </w:r>
    </w:p>
    <w:p w:rsidR="001F6C74" w:rsidRPr="00305EE5" w:rsidRDefault="001F6C74" w:rsidP="009B5DCC">
      <w:pPr>
        <w:pStyle w:val="af2"/>
        <w:widowControl w:val="0"/>
        <w:numPr>
          <w:ilvl w:val="0"/>
          <w:numId w:val="2"/>
        </w:numPr>
        <w:tabs>
          <w:tab w:val="left" w:pos="720"/>
          <w:tab w:val="left" w:pos="1335"/>
        </w:tabs>
        <w:autoSpaceDE w:val="0"/>
        <w:autoSpaceDN w:val="0"/>
        <w:ind w:left="720"/>
        <w:rPr>
          <w:rFonts w:ascii="Times New Roman" w:hAnsi="Times New Roman"/>
          <w:sz w:val="24"/>
          <w:lang w:val="ru-RU"/>
        </w:rPr>
      </w:pPr>
      <w:r w:rsidRPr="00305EE5">
        <w:rPr>
          <w:rFonts w:ascii="Times New Roman" w:hAnsi="Times New Roman"/>
          <w:sz w:val="24"/>
          <w:lang w:val="ru-RU"/>
        </w:rPr>
        <w:t>обоснование показателей и системы премирования сотрудников.</w:t>
      </w:r>
    </w:p>
    <w:p w:rsidR="001F6C74" w:rsidRPr="00305EE5" w:rsidRDefault="001F6C74" w:rsidP="001F6C74">
      <w:pPr>
        <w:pStyle w:val="af2"/>
        <w:widowControl w:val="0"/>
        <w:tabs>
          <w:tab w:val="left" w:pos="4860"/>
        </w:tabs>
        <w:ind w:firstLine="709"/>
        <w:rPr>
          <w:rFonts w:ascii="Times New Roman" w:hAnsi="Times New Roman"/>
          <w:sz w:val="24"/>
          <w:lang w:val="ru-RU"/>
        </w:rPr>
      </w:pPr>
      <w:r w:rsidRPr="00305EE5">
        <w:rPr>
          <w:rFonts w:ascii="Times New Roman" w:hAnsi="Times New Roman"/>
          <w:spacing w:val="-2"/>
          <w:sz w:val="24"/>
          <w:lang w:val="ru-RU"/>
        </w:rPr>
        <w:t>Под организацией заработной платы следует понимать правильное использование основных положений законодательства о труде, направленных на</w:t>
      </w:r>
      <w:r w:rsidRPr="00305EE5">
        <w:rPr>
          <w:rFonts w:ascii="Times New Roman" w:hAnsi="Times New Roman"/>
          <w:sz w:val="24"/>
          <w:lang w:val="ru-RU"/>
        </w:rPr>
        <w:t xml:space="preserve"> определение размера заработной платы отдельных категорий работников, попытка установить оптимальные соотношения между номинальной и реальной заработной платой.</w:t>
      </w:r>
    </w:p>
    <w:p w:rsidR="001F6C74" w:rsidRPr="00305EE5" w:rsidRDefault="001F6C74" w:rsidP="001F6C74">
      <w:pPr>
        <w:pStyle w:val="af2"/>
        <w:widowControl w:val="0"/>
        <w:tabs>
          <w:tab w:val="left" w:pos="4860"/>
        </w:tabs>
        <w:autoSpaceDE w:val="0"/>
        <w:autoSpaceDN w:val="0"/>
        <w:ind w:firstLine="709"/>
        <w:rPr>
          <w:rFonts w:ascii="Times New Roman" w:hAnsi="Times New Roman"/>
          <w:sz w:val="24"/>
          <w:lang w:val="ru-RU"/>
        </w:rPr>
      </w:pPr>
      <w:r w:rsidRPr="00305EE5">
        <w:rPr>
          <w:rFonts w:ascii="Times New Roman" w:hAnsi="Times New Roman"/>
          <w:sz w:val="24"/>
          <w:lang w:val="ru-RU"/>
        </w:rPr>
        <w:t>Система вознаграждения отдельного работника в значительной степени влияет на его поведение, поскольку это своего рода индикатор, пользуясь которым, сотрудники решают, следует ли считать цели предприятия своими целями.</w:t>
      </w:r>
    </w:p>
    <w:p w:rsidR="001F6C74" w:rsidRPr="00305EE5" w:rsidRDefault="001F6C74" w:rsidP="001F6C74">
      <w:pPr>
        <w:pStyle w:val="af2"/>
        <w:widowControl w:val="0"/>
        <w:tabs>
          <w:tab w:val="left" w:pos="4860"/>
        </w:tabs>
        <w:autoSpaceDE w:val="0"/>
        <w:autoSpaceDN w:val="0"/>
        <w:ind w:firstLine="709"/>
        <w:rPr>
          <w:rFonts w:ascii="Times New Roman" w:hAnsi="Times New Roman"/>
          <w:sz w:val="24"/>
          <w:lang w:val="ru-RU"/>
        </w:rPr>
      </w:pPr>
      <w:r w:rsidRPr="00305EE5">
        <w:rPr>
          <w:rFonts w:ascii="Times New Roman" w:hAnsi="Times New Roman"/>
          <w:sz w:val="24"/>
          <w:lang w:val="ru-RU"/>
        </w:rPr>
        <w:t>Существуют вполне определенные условия, которые необходимо учитывать при разработке системы вознаграждения работников. Первое из этих условий – система вознаграждения работников должна быть согласована с целями предприятия и показателями, характеризующими степень эффективности его деятельности. В идеале вознаграждение должно связывать работу персонала с многомерными показателями деятельности предприятия, однако на практике чаще всего системы вознаграждения базируются на поощрениях, привяза</w:t>
      </w:r>
      <w:r>
        <w:rPr>
          <w:rFonts w:ascii="Times New Roman" w:hAnsi="Times New Roman"/>
          <w:sz w:val="24"/>
          <w:lang w:val="ru-RU"/>
        </w:rPr>
        <w:t>н</w:t>
      </w:r>
      <w:r w:rsidRPr="00305EE5">
        <w:rPr>
          <w:rFonts w:ascii="Times New Roman" w:hAnsi="Times New Roman"/>
          <w:sz w:val="24"/>
          <w:lang w:val="ru-RU"/>
        </w:rPr>
        <w:t>ных к финансовым показателям деятельности предприятия.</w:t>
      </w:r>
    </w:p>
    <w:p w:rsidR="001F6C74" w:rsidRPr="00305EE5" w:rsidRDefault="001F6C74" w:rsidP="001F6C74">
      <w:pPr>
        <w:pStyle w:val="af2"/>
        <w:widowControl w:val="0"/>
        <w:tabs>
          <w:tab w:val="left" w:pos="4860"/>
        </w:tabs>
        <w:autoSpaceDE w:val="0"/>
        <w:autoSpaceDN w:val="0"/>
        <w:ind w:firstLine="709"/>
        <w:rPr>
          <w:rFonts w:ascii="Times New Roman" w:hAnsi="Times New Roman"/>
          <w:sz w:val="24"/>
          <w:lang w:val="ru-RU"/>
        </w:rPr>
      </w:pPr>
      <w:r w:rsidRPr="00305EE5">
        <w:rPr>
          <w:rFonts w:ascii="Times New Roman" w:hAnsi="Times New Roman"/>
          <w:sz w:val="24"/>
          <w:lang w:val="ru-RU"/>
        </w:rPr>
        <w:t xml:space="preserve">Второе условие, учитываемое при разработке системы вознаграждения работников, - это распространение зоны действия системы вознаграждения за пределы предприятия. Формой реализации этого условия может быть согласование системы вознаграждения с </w:t>
      </w:r>
      <w:r w:rsidRPr="00305EE5">
        <w:rPr>
          <w:rFonts w:ascii="Times New Roman" w:hAnsi="Times New Roman"/>
          <w:sz w:val="24"/>
          <w:lang w:val="ru-RU"/>
        </w:rPr>
        <w:lastRenderedPageBreak/>
        <w:t>экономическими партнерами или специальная мотивация их деятельности. Если в границах предприятия система вознаграждения может реализовываться как заработная плата, то по отношению к поставщикам, клиентам и другим экономическим партнерам приходится действовать по-другому, предоставляя ценовые скидки, вручая награды, приглашая на торжественные мероприятия и т.д.</w:t>
      </w:r>
    </w:p>
    <w:p w:rsidR="001F6C74" w:rsidRPr="00305EE5" w:rsidRDefault="001F6C74" w:rsidP="001F6C74">
      <w:pPr>
        <w:pStyle w:val="af2"/>
        <w:widowControl w:val="0"/>
        <w:tabs>
          <w:tab w:val="left" w:pos="4860"/>
        </w:tabs>
        <w:autoSpaceDE w:val="0"/>
        <w:autoSpaceDN w:val="0"/>
        <w:ind w:firstLine="709"/>
        <w:rPr>
          <w:rFonts w:ascii="Times New Roman" w:hAnsi="Times New Roman"/>
          <w:sz w:val="24"/>
          <w:lang w:val="ru-RU"/>
        </w:rPr>
      </w:pPr>
      <w:r w:rsidRPr="00305EE5">
        <w:rPr>
          <w:rFonts w:ascii="Times New Roman" w:hAnsi="Times New Roman"/>
          <w:sz w:val="24"/>
          <w:lang w:val="ru-RU"/>
        </w:rPr>
        <w:t>И, наконец, третье условие, выполнение которого позволяет разработать эффективную систему вознаграждения, - участие работников в определении ее сути и их непосредственная заинтересованность во внедрении такой системы. В связи с этим следует помнить, что наиболее эффективные системы вознаграждения предлагают не только формальное признание заслуг работника и соответствующую оплату труда, но и вознаграждение нематериального характера, например предоставление работникам права разрабатывать и реализовывать собственные идеи или существование понятной работникам реальной перспективы повышения уровня профессионализма, карьерных перемещений и т.д.</w:t>
      </w:r>
    </w:p>
    <w:p w:rsidR="001F6C74" w:rsidRPr="00305EE5" w:rsidRDefault="001F6C74" w:rsidP="001F6C74">
      <w:pPr>
        <w:pStyle w:val="af2"/>
        <w:widowControl w:val="0"/>
        <w:tabs>
          <w:tab w:val="left" w:pos="4860"/>
        </w:tabs>
        <w:autoSpaceDE w:val="0"/>
        <w:autoSpaceDN w:val="0"/>
        <w:ind w:firstLine="709"/>
        <w:rPr>
          <w:rFonts w:ascii="Times New Roman" w:hAnsi="Times New Roman"/>
          <w:sz w:val="24"/>
          <w:lang w:val="ru-RU"/>
        </w:rPr>
      </w:pPr>
      <w:r w:rsidRPr="00305EE5">
        <w:rPr>
          <w:rFonts w:ascii="Times New Roman" w:hAnsi="Times New Roman"/>
          <w:sz w:val="24"/>
          <w:lang w:val="ru-RU"/>
        </w:rPr>
        <w:t xml:space="preserve">Как и в других отраслях экономики, на автотранспортных предприятиях используется как сдельная, так и повременная форма оплаты труда. Величина заработной платы при этом соответственно зависит либо от количества единиц продукции, либо от затрат времени на производство продукции. </w:t>
      </w:r>
    </w:p>
    <w:p w:rsidR="001F6C74" w:rsidRPr="00305EE5" w:rsidRDefault="001F6C74" w:rsidP="001F6C74">
      <w:pPr>
        <w:pStyle w:val="af2"/>
        <w:widowControl w:val="0"/>
        <w:tabs>
          <w:tab w:val="left" w:pos="4860"/>
        </w:tabs>
        <w:autoSpaceDE w:val="0"/>
        <w:autoSpaceDN w:val="0"/>
        <w:ind w:firstLine="709"/>
        <w:rPr>
          <w:rFonts w:ascii="Times New Roman" w:hAnsi="Times New Roman"/>
          <w:sz w:val="24"/>
          <w:lang w:val="ru-RU"/>
        </w:rPr>
      </w:pPr>
      <w:r w:rsidRPr="00305EE5">
        <w:rPr>
          <w:rFonts w:ascii="Times New Roman" w:hAnsi="Times New Roman"/>
          <w:sz w:val="24"/>
          <w:lang w:val="ru-RU"/>
        </w:rPr>
        <w:t>Заработная плата состоит из элементов (рисунок 1), каждый из которых имеет специфическое значение для стимулирования эффективного труда. Роль каждого из элементов можно обеспечить и далее повысить, профессионально решая вопросы организации заработной платы.</w:t>
      </w:r>
    </w:p>
    <w:p w:rsidR="001F6C74" w:rsidRDefault="001F6C74" w:rsidP="001F6C74">
      <w:pPr>
        <w:pStyle w:val="af2"/>
        <w:widowControl w:val="0"/>
        <w:tabs>
          <w:tab w:val="left" w:pos="4860"/>
        </w:tabs>
        <w:autoSpaceDE w:val="0"/>
        <w:autoSpaceDN w:val="0"/>
        <w:ind w:firstLine="709"/>
        <w:rPr>
          <w:rFonts w:ascii="Times New Roman" w:hAnsi="Times New Roman"/>
          <w:sz w:val="24"/>
          <w:lang w:val="ru-RU"/>
        </w:rPr>
      </w:pPr>
    </w:p>
    <w:p w:rsidR="001F6C74" w:rsidRPr="00305EE5" w:rsidRDefault="001F6C74" w:rsidP="001F6C74">
      <w:pPr>
        <w:pStyle w:val="af2"/>
        <w:widowControl w:val="0"/>
        <w:tabs>
          <w:tab w:val="left" w:pos="4860"/>
        </w:tabs>
        <w:autoSpaceDE w:val="0"/>
        <w:autoSpaceDN w:val="0"/>
        <w:ind w:firstLine="709"/>
        <w:rPr>
          <w:rFonts w:ascii="Times New Roman" w:hAnsi="Times New Roman"/>
          <w:sz w:val="24"/>
          <w:lang w:val="ru-RU"/>
        </w:rPr>
      </w:pPr>
      <w:r w:rsidRPr="00305EE5">
        <w:rPr>
          <w:rFonts w:ascii="Times New Roman" w:hAnsi="Times New Roman"/>
          <w:noProof/>
          <w:sz w:val="24"/>
          <w:lang w:val="ru-RU"/>
        </w:rPr>
        <w:pict>
          <v:rect id="_x0000_s1128" style="position:absolute;left:0;text-align:left;margin-left:219.6pt;margin-top:8.15pt;width:162.8pt;height:49.4pt;z-index:251666432">
            <v:textbox style="mso-next-textbox:#_x0000_s1128">
              <w:txbxContent>
                <w:p w:rsidR="001F6C74" w:rsidRPr="00ED6F5E" w:rsidRDefault="001F6C74" w:rsidP="001F6C74">
                  <w:pPr>
                    <w:jc w:val="center"/>
                    <w:rPr>
                      <w:sz w:val="20"/>
                      <w:szCs w:val="20"/>
                    </w:rPr>
                  </w:pPr>
                  <w:r w:rsidRPr="00ED6F5E">
                    <w:rPr>
                      <w:sz w:val="20"/>
                      <w:szCs w:val="20"/>
                    </w:rPr>
                    <w:t>Оплата труда в соответствии с затратами труда и содержанием трудового процесса</w:t>
                  </w:r>
                </w:p>
              </w:txbxContent>
            </v:textbox>
          </v:rect>
        </w:pict>
      </w:r>
      <w:r w:rsidRPr="00305EE5">
        <w:rPr>
          <w:rFonts w:ascii="Times New Roman" w:hAnsi="Times New Roman"/>
          <w:noProof/>
          <w:sz w:val="24"/>
          <w:lang w:val="ru-RU"/>
        </w:rPr>
        <w:pict>
          <v:rect id="_x0000_s1132" style="position:absolute;left:0;text-align:left;margin-left:407.45pt;margin-top:11.85pt;width:36.3pt;height:194.1pt;z-index:251670528">
            <v:textbox style="layout-flow:vertical;mso-layout-flow-alt:bottom-to-top;mso-next-textbox:#_x0000_s1132">
              <w:txbxContent>
                <w:p w:rsidR="001F6C74" w:rsidRPr="00ED6F5E" w:rsidRDefault="001F6C74" w:rsidP="001F6C74">
                  <w:pPr>
                    <w:jc w:val="center"/>
                    <w:rPr>
                      <w:sz w:val="20"/>
                      <w:szCs w:val="20"/>
                    </w:rPr>
                  </w:pPr>
                  <w:r w:rsidRPr="00ED6F5E">
                    <w:rPr>
                      <w:sz w:val="20"/>
                      <w:szCs w:val="20"/>
                    </w:rPr>
                    <w:t>Целевая функция элементов заработной платы</w:t>
                  </w:r>
                </w:p>
              </w:txbxContent>
            </v:textbox>
          </v:rect>
        </w:pict>
      </w:r>
      <w:r w:rsidRPr="00305EE5">
        <w:rPr>
          <w:rFonts w:ascii="Times New Roman" w:hAnsi="Times New Roman"/>
          <w:noProof/>
          <w:sz w:val="24"/>
          <w:lang w:val="ru-RU"/>
        </w:rPr>
        <w:pict>
          <v:rect id="_x0000_s1122" style="position:absolute;left:0;text-align:left;margin-left:13pt;margin-top:8.15pt;width:25.65pt;height:194.05pt;z-index:251660288">
            <v:textbox style="layout-flow:vertical;mso-layout-flow-alt:bottom-to-top;mso-next-textbox:#_x0000_s1122">
              <w:txbxContent>
                <w:p w:rsidR="001F6C74" w:rsidRPr="00ED6F5E" w:rsidRDefault="001F6C74" w:rsidP="001F6C74">
                  <w:pPr>
                    <w:jc w:val="center"/>
                    <w:rPr>
                      <w:sz w:val="20"/>
                      <w:szCs w:val="20"/>
                    </w:rPr>
                  </w:pPr>
                  <w:r w:rsidRPr="00ED6F5E">
                    <w:rPr>
                      <w:sz w:val="20"/>
                      <w:szCs w:val="20"/>
                    </w:rPr>
                    <w:t>Состав заработной платы</w:t>
                  </w:r>
                </w:p>
              </w:txbxContent>
            </v:textbox>
          </v:rect>
        </w:pict>
      </w:r>
      <w:r w:rsidRPr="00305EE5">
        <w:rPr>
          <w:rFonts w:ascii="Times New Roman" w:hAnsi="Times New Roman"/>
          <w:noProof/>
          <w:sz w:val="24"/>
          <w:lang w:val="ru-RU"/>
        </w:rPr>
        <w:pict>
          <v:rect id="_x0000_s1123" style="position:absolute;left:0;text-align:left;margin-left:58.05pt;margin-top:8.15pt;width:135.25pt;height:55.65pt;z-index:251661312">
            <v:textbox style="mso-next-textbox:#_x0000_s1123">
              <w:txbxContent>
                <w:p w:rsidR="001F6C74" w:rsidRPr="00ED6F5E" w:rsidRDefault="001F6C74" w:rsidP="001F6C74">
                  <w:pPr>
                    <w:jc w:val="center"/>
                    <w:rPr>
                      <w:sz w:val="20"/>
                      <w:szCs w:val="20"/>
                    </w:rPr>
                  </w:pPr>
                  <w:r w:rsidRPr="00ED6F5E">
                    <w:rPr>
                      <w:sz w:val="20"/>
                      <w:szCs w:val="20"/>
                    </w:rPr>
                    <w:t>Заработная плата, начисленная по сдельным расценкам или тарифным ставкам</w:t>
                  </w:r>
                </w:p>
              </w:txbxContent>
            </v:textbox>
          </v:rect>
        </w:pict>
      </w:r>
    </w:p>
    <w:p w:rsidR="001F6C74" w:rsidRPr="00305EE5" w:rsidRDefault="001F6C74" w:rsidP="001F6C74">
      <w:pPr>
        <w:pStyle w:val="af2"/>
        <w:widowControl w:val="0"/>
        <w:tabs>
          <w:tab w:val="left" w:pos="4860"/>
        </w:tabs>
        <w:autoSpaceDE w:val="0"/>
        <w:autoSpaceDN w:val="0"/>
        <w:ind w:firstLine="709"/>
        <w:rPr>
          <w:rFonts w:ascii="Times New Roman" w:hAnsi="Times New Roman"/>
          <w:sz w:val="24"/>
          <w:lang w:val="ru-RU"/>
        </w:rPr>
      </w:pPr>
    </w:p>
    <w:p w:rsidR="001F6C74" w:rsidRPr="00305EE5" w:rsidRDefault="001F6C74" w:rsidP="001F6C74">
      <w:pPr>
        <w:pStyle w:val="af2"/>
        <w:widowControl w:val="0"/>
        <w:tabs>
          <w:tab w:val="left" w:pos="4860"/>
        </w:tabs>
        <w:autoSpaceDE w:val="0"/>
        <w:autoSpaceDN w:val="0"/>
        <w:ind w:firstLine="709"/>
        <w:rPr>
          <w:rFonts w:ascii="Times New Roman" w:hAnsi="Times New Roman"/>
          <w:sz w:val="24"/>
          <w:lang w:val="ru-RU"/>
        </w:rPr>
      </w:pPr>
      <w:r w:rsidRPr="00305EE5">
        <w:rPr>
          <w:rFonts w:ascii="Times New Roman" w:hAnsi="Times New Roman"/>
          <w:noProof/>
          <w:sz w:val="24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0" type="#_x0000_t32" style="position:absolute;left:0;text-align:left;margin-left:382.4pt;margin-top:6.2pt;width:25.05pt;height:34.45pt;flip:x y;z-index:251678720" o:connectortype="straight">
            <v:stroke endarrow="block"/>
          </v:shape>
        </w:pict>
      </w:r>
      <w:r w:rsidRPr="00305EE5">
        <w:rPr>
          <w:rFonts w:ascii="Times New Roman" w:hAnsi="Times New Roman"/>
          <w:noProof/>
          <w:sz w:val="24"/>
          <w:lang w:val="ru-RU"/>
        </w:rPr>
        <w:pict>
          <v:shape id="_x0000_s1136" type="#_x0000_t32" style="position:absolute;left:0;text-align:left;margin-left:193.3pt;margin-top:6.2pt;width:26.3pt;height:0;z-index:251674624" o:connectortype="straight">
            <v:stroke endarrow="block"/>
          </v:shape>
        </w:pict>
      </w:r>
      <w:r w:rsidRPr="00305EE5">
        <w:rPr>
          <w:rFonts w:ascii="Times New Roman" w:hAnsi="Times New Roman"/>
          <w:noProof/>
          <w:sz w:val="24"/>
          <w:lang w:val="ru-RU"/>
        </w:rPr>
        <w:pict>
          <v:shape id="_x0000_s1127" type="#_x0000_t32" style="position:absolute;left:0;text-align:left;margin-left:38.65pt;margin-top:1.85pt;width:19.4pt;height:54.45pt;flip:y;z-index:251665408" o:connectortype="straight">
            <v:stroke endarrow="block"/>
          </v:shape>
        </w:pict>
      </w:r>
    </w:p>
    <w:p w:rsidR="001F6C74" w:rsidRPr="00305EE5" w:rsidRDefault="001F6C74" w:rsidP="001F6C74">
      <w:pPr>
        <w:pStyle w:val="af2"/>
        <w:widowControl w:val="0"/>
        <w:tabs>
          <w:tab w:val="left" w:pos="4860"/>
        </w:tabs>
        <w:autoSpaceDE w:val="0"/>
        <w:autoSpaceDN w:val="0"/>
        <w:ind w:firstLine="709"/>
        <w:rPr>
          <w:rFonts w:ascii="Times New Roman" w:hAnsi="Times New Roman"/>
          <w:sz w:val="24"/>
          <w:lang w:val="ru-RU"/>
        </w:rPr>
      </w:pPr>
    </w:p>
    <w:p w:rsidR="001F6C74" w:rsidRPr="00305EE5" w:rsidRDefault="001F6C74" w:rsidP="001F6C74">
      <w:pPr>
        <w:pStyle w:val="af2"/>
        <w:widowControl w:val="0"/>
        <w:tabs>
          <w:tab w:val="left" w:pos="4860"/>
        </w:tabs>
        <w:autoSpaceDE w:val="0"/>
        <w:autoSpaceDN w:val="0"/>
        <w:ind w:firstLine="709"/>
        <w:rPr>
          <w:rFonts w:ascii="Times New Roman" w:hAnsi="Times New Roman"/>
          <w:sz w:val="24"/>
          <w:lang w:val="ru-RU"/>
        </w:rPr>
      </w:pPr>
      <w:r w:rsidRPr="00305EE5">
        <w:rPr>
          <w:rFonts w:ascii="Times New Roman" w:hAnsi="Times New Roman"/>
          <w:noProof/>
          <w:sz w:val="24"/>
          <w:lang w:val="ru-RU"/>
        </w:rPr>
        <w:pict>
          <v:rect id="_x0000_s1129" style="position:absolute;left:0;text-align:left;margin-left:216.45pt;margin-top:8.65pt;width:165.95pt;height:35.05pt;z-index:251667456">
            <v:textbox style="mso-next-textbox:#_x0000_s1129">
              <w:txbxContent>
                <w:p w:rsidR="001F6C74" w:rsidRPr="00ED6F5E" w:rsidRDefault="001F6C74" w:rsidP="001F6C74">
                  <w:pPr>
                    <w:jc w:val="center"/>
                    <w:rPr>
                      <w:sz w:val="20"/>
                      <w:szCs w:val="20"/>
                    </w:rPr>
                  </w:pPr>
                  <w:r w:rsidRPr="00ED6F5E">
                    <w:rPr>
                      <w:sz w:val="20"/>
                      <w:szCs w:val="20"/>
                    </w:rPr>
                    <w:t>Стимулирование особых результатов труда</w:t>
                  </w:r>
                </w:p>
              </w:txbxContent>
            </v:textbox>
          </v:rect>
        </w:pict>
      </w:r>
    </w:p>
    <w:p w:rsidR="001F6C74" w:rsidRPr="00305EE5" w:rsidRDefault="001F6C74" w:rsidP="001F6C74">
      <w:pPr>
        <w:pStyle w:val="af2"/>
        <w:widowControl w:val="0"/>
        <w:tabs>
          <w:tab w:val="left" w:pos="4860"/>
        </w:tabs>
        <w:autoSpaceDE w:val="0"/>
        <w:autoSpaceDN w:val="0"/>
        <w:ind w:firstLine="709"/>
        <w:rPr>
          <w:rFonts w:ascii="Times New Roman" w:hAnsi="Times New Roman"/>
          <w:sz w:val="24"/>
          <w:lang w:val="ru-RU"/>
        </w:rPr>
      </w:pPr>
      <w:r w:rsidRPr="00305EE5">
        <w:rPr>
          <w:rFonts w:ascii="Times New Roman" w:hAnsi="Times New Roman"/>
          <w:noProof/>
          <w:sz w:val="24"/>
          <w:lang w:val="ru-RU"/>
        </w:rPr>
        <w:pict>
          <v:shape id="_x0000_s1141" type="#_x0000_t32" style="position:absolute;left:0;text-align:left;margin-left:382.4pt;margin-top:11.15pt;width:25.05pt;height:18.75pt;flip:x y;z-index:251679744" o:connectortype="straight">
            <v:stroke endarrow="block"/>
          </v:shape>
        </w:pict>
      </w:r>
      <w:r w:rsidRPr="00305EE5">
        <w:rPr>
          <w:rFonts w:ascii="Times New Roman" w:hAnsi="Times New Roman"/>
          <w:noProof/>
          <w:sz w:val="24"/>
          <w:lang w:val="ru-RU"/>
        </w:rPr>
        <w:pict>
          <v:rect id="_x0000_s1124" style="position:absolute;left:0;text-align:left;margin-left:58.05pt;margin-top:11.15pt;width:135.25pt;height:21.3pt;z-index:251662336">
            <v:textbox style="mso-next-textbox:#_x0000_s1124">
              <w:txbxContent>
                <w:p w:rsidR="001F6C74" w:rsidRPr="00ED6F5E" w:rsidRDefault="001F6C74" w:rsidP="001F6C74">
                  <w:pPr>
                    <w:jc w:val="center"/>
                    <w:rPr>
                      <w:sz w:val="20"/>
                      <w:szCs w:val="20"/>
                    </w:rPr>
                  </w:pPr>
                  <w:r w:rsidRPr="00ED6F5E">
                    <w:rPr>
                      <w:sz w:val="20"/>
                      <w:szCs w:val="20"/>
                    </w:rPr>
                    <w:t>Премии</w:t>
                  </w:r>
                </w:p>
              </w:txbxContent>
            </v:textbox>
          </v:rect>
        </w:pict>
      </w:r>
    </w:p>
    <w:p w:rsidR="001F6C74" w:rsidRPr="00305EE5" w:rsidRDefault="001F6C74" w:rsidP="001F6C74">
      <w:pPr>
        <w:pStyle w:val="af2"/>
        <w:widowControl w:val="0"/>
        <w:tabs>
          <w:tab w:val="left" w:pos="4860"/>
        </w:tabs>
        <w:autoSpaceDE w:val="0"/>
        <w:autoSpaceDN w:val="0"/>
        <w:ind w:firstLine="709"/>
        <w:rPr>
          <w:rFonts w:ascii="Times New Roman" w:hAnsi="Times New Roman"/>
          <w:sz w:val="24"/>
          <w:lang w:val="ru-RU"/>
        </w:rPr>
      </w:pPr>
      <w:r w:rsidRPr="00305EE5">
        <w:rPr>
          <w:rFonts w:ascii="Times New Roman" w:hAnsi="Times New Roman"/>
          <w:noProof/>
          <w:sz w:val="24"/>
          <w:lang w:val="ru-RU"/>
        </w:rPr>
        <w:pict>
          <v:shape id="_x0000_s1137" type="#_x0000_t32" style="position:absolute;left:0;text-align:left;margin-left:193.3pt;margin-top:7.35pt;width:23.15pt;height:0;z-index:251675648" o:connectortype="straight">
            <v:stroke endarrow="block"/>
          </v:shape>
        </w:pict>
      </w:r>
      <w:r w:rsidRPr="00305EE5">
        <w:rPr>
          <w:rFonts w:ascii="Times New Roman" w:hAnsi="Times New Roman"/>
          <w:noProof/>
          <w:sz w:val="24"/>
          <w:lang w:val="ru-RU"/>
        </w:rPr>
        <w:pict>
          <v:shape id="_x0000_s1133" type="#_x0000_t32" style="position:absolute;left:0;text-align:left;margin-left:38.65pt;margin-top:7.35pt;width:19.4pt;height:3.75pt;flip:y;z-index:251671552" o:connectortype="straight">
            <v:stroke endarrow="block"/>
          </v:shape>
        </w:pict>
      </w:r>
    </w:p>
    <w:p w:rsidR="001F6C74" w:rsidRPr="00305EE5" w:rsidRDefault="001F6C74" w:rsidP="001F6C74">
      <w:pPr>
        <w:pStyle w:val="af2"/>
        <w:widowControl w:val="0"/>
        <w:tabs>
          <w:tab w:val="left" w:pos="4860"/>
        </w:tabs>
        <w:autoSpaceDE w:val="0"/>
        <w:autoSpaceDN w:val="0"/>
        <w:ind w:firstLine="709"/>
        <w:rPr>
          <w:rFonts w:ascii="Times New Roman" w:hAnsi="Times New Roman"/>
          <w:sz w:val="24"/>
          <w:lang w:val="ru-RU"/>
        </w:rPr>
      </w:pPr>
      <w:r w:rsidRPr="00305EE5">
        <w:rPr>
          <w:rFonts w:ascii="Times New Roman" w:hAnsi="Times New Roman"/>
          <w:noProof/>
          <w:sz w:val="24"/>
          <w:lang w:val="ru-RU"/>
        </w:rPr>
        <w:pict>
          <v:shape id="_x0000_s1134" type="#_x0000_t32" style="position:absolute;left:0;text-align:left;margin-left:38.65pt;margin-top:11.1pt;width:19.4pt;height:27.55pt;z-index:251672576" o:connectortype="straight">
            <v:stroke endarrow="block"/>
          </v:shape>
        </w:pict>
      </w:r>
      <w:r w:rsidRPr="00305EE5">
        <w:rPr>
          <w:rFonts w:ascii="Times New Roman" w:hAnsi="Times New Roman"/>
          <w:noProof/>
          <w:sz w:val="24"/>
          <w:lang w:val="ru-RU"/>
        </w:rPr>
        <w:pict>
          <v:rect id="_x0000_s1130" style="position:absolute;left:0;text-align:left;margin-left:216.45pt;margin-top:7.9pt;width:165.95pt;height:59.5pt;z-index:251668480">
            <v:textbox style="mso-next-textbox:#_x0000_s1130">
              <w:txbxContent>
                <w:p w:rsidR="001F6C74" w:rsidRPr="00ED6F5E" w:rsidRDefault="001F6C74" w:rsidP="001F6C74">
                  <w:pPr>
                    <w:jc w:val="center"/>
                    <w:rPr>
                      <w:sz w:val="20"/>
                      <w:szCs w:val="20"/>
                    </w:rPr>
                  </w:pPr>
                  <w:r w:rsidRPr="00ED6F5E">
                    <w:rPr>
                      <w:sz w:val="20"/>
                      <w:szCs w:val="20"/>
                    </w:rPr>
                    <w:t>Выплаты, связанные с отклонениями от нормальных условий труда, оплата выполнения дополнительных функций</w:t>
                  </w:r>
                </w:p>
              </w:txbxContent>
            </v:textbox>
          </v:rect>
        </w:pict>
      </w:r>
    </w:p>
    <w:p w:rsidR="001F6C74" w:rsidRPr="00305EE5" w:rsidRDefault="001F6C74" w:rsidP="001F6C74">
      <w:pPr>
        <w:pStyle w:val="af2"/>
        <w:widowControl w:val="0"/>
        <w:tabs>
          <w:tab w:val="left" w:pos="4860"/>
        </w:tabs>
        <w:autoSpaceDE w:val="0"/>
        <w:autoSpaceDN w:val="0"/>
        <w:ind w:firstLine="709"/>
        <w:rPr>
          <w:rFonts w:ascii="Times New Roman" w:hAnsi="Times New Roman"/>
          <w:sz w:val="24"/>
          <w:lang w:val="ru-RU"/>
        </w:rPr>
      </w:pPr>
      <w:r w:rsidRPr="00305EE5">
        <w:rPr>
          <w:rFonts w:ascii="Times New Roman" w:hAnsi="Times New Roman"/>
          <w:noProof/>
          <w:sz w:val="24"/>
          <w:lang w:val="ru-RU"/>
        </w:rPr>
        <w:pict>
          <v:shape id="_x0000_s1142" type="#_x0000_t32" style="position:absolute;left:0;text-align:left;margin-left:382.4pt;margin-top:11.05pt;width:25.05pt;height:17.55pt;flip:x;z-index:251680768" o:connectortype="straight">
            <v:stroke endarrow="block"/>
          </v:shape>
        </w:pict>
      </w:r>
    </w:p>
    <w:p w:rsidR="001F6C74" w:rsidRPr="00305EE5" w:rsidRDefault="001F6C74" w:rsidP="001F6C74">
      <w:pPr>
        <w:pStyle w:val="af2"/>
        <w:widowControl w:val="0"/>
        <w:tabs>
          <w:tab w:val="left" w:pos="4860"/>
        </w:tabs>
        <w:autoSpaceDE w:val="0"/>
        <w:autoSpaceDN w:val="0"/>
        <w:ind w:firstLine="709"/>
        <w:rPr>
          <w:rFonts w:ascii="Times New Roman" w:hAnsi="Times New Roman"/>
          <w:sz w:val="24"/>
          <w:lang w:val="ru-RU"/>
        </w:rPr>
      </w:pPr>
      <w:r w:rsidRPr="00305EE5">
        <w:rPr>
          <w:rFonts w:ascii="Times New Roman" w:hAnsi="Times New Roman"/>
          <w:noProof/>
          <w:sz w:val="24"/>
          <w:lang w:val="ru-RU"/>
        </w:rPr>
        <w:pict>
          <v:shape id="_x0000_s1138" type="#_x0000_t32" style="position:absolute;left:0;text-align:left;margin-left:188.95pt;margin-top:11.05pt;width:27.5pt;height:0;z-index:251676672" o:connectortype="straight">
            <v:stroke endarrow="block"/>
          </v:shape>
        </w:pict>
      </w:r>
      <w:r w:rsidRPr="00305EE5">
        <w:rPr>
          <w:rFonts w:ascii="Times New Roman" w:hAnsi="Times New Roman"/>
          <w:noProof/>
          <w:sz w:val="24"/>
          <w:lang w:val="ru-RU"/>
        </w:rPr>
        <w:pict>
          <v:shape id="_x0000_s1135" type="#_x0000_t32" style="position:absolute;left:0;text-align:left;margin-left:38.65pt;margin-top:.4pt;width:19.4pt;height:68.85pt;z-index:251673600" o:connectortype="straight">
            <v:stroke endarrow="block"/>
          </v:shape>
        </w:pict>
      </w:r>
      <w:r w:rsidRPr="00305EE5">
        <w:rPr>
          <w:rFonts w:ascii="Times New Roman" w:hAnsi="Times New Roman"/>
          <w:noProof/>
          <w:sz w:val="24"/>
          <w:lang w:val="ru-RU"/>
        </w:rPr>
        <w:pict>
          <v:rect id="_x0000_s1125" style="position:absolute;left:0;text-align:left;margin-left:58.05pt;margin-top:.4pt;width:130.9pt;height:21.9pt;z-index:251663360">
            <v:textbox style="mso-next-textbox:#_x0000_s1125">
              <w:txbxContent>
                <w:p w:rsidR="001F6C74" w:rsidRPr="00ED6F5E" w:rsidRDefault="001F6C74" w:rsidP="001F6C74">
                  <w:pPr>
                    <w:jc w:val="center"/>
                    <w:rPr>
                      <w:sz w:val="20"/>
                      <w:szCs w:val="20"/>
                    </w:rPr>
                  </w:pPr>
                  <w:r w:rsidRPr="00ED6F5E">
                    <w:rPr>
                      <w:sz w:val="20"/>
                      <w:szCs w:val="20"/>
                    </w:rPr>
                    <w:t>Надбавки</w:t>
                  </w:r>
                </w:p>
              </w:txbxContent>
            </v:textbox>
          </v:rect>
        </w:pict>
      </w:r>
    </w:p>
    <w:p w:rsidR="001F6C74" w:rsidRPr="00305EE5" w:rsidRDefault="001F6C74" w:rsidP="001F6C74">
      <w:pPr>
        <w:pStyle w:val="af2"/>
        <w:widowControl w:val="0"/>
        <w:tabs>
          <w:tab w:val="left" w:pos="4860"/>
        </w:tabs>
        <w:autoSpaceDE w:val="0"/>
        <w:autoSpaceDN w:val="0"/>
        <w:ind w:firstLine="709"/>
        <w:rPr>
          <w:rFonts w:ascii="Times New Roman" w:hAnsi="Times New Roman"/>
          <w:sz w:val="24"/>
          <w:lang w:val="ru-RU"/>
        </w:rPr>
      </w:pPr>
      <w:r w:rsidRPr="00305EE5">
        <w:rPr>
          <w:rFonts w:ascii="Times New Roman" w:hAnsi="Times New Roman"/>
          <w:noProof/>
          <w:sz w:val="24"/>
          <w:lang w:val="ru-RU"/>
        </w:rPr>
        <w:pict>
          <v:shape id="_x0000_s1143" type="#_x0000_t32" style="position:absolute;left:0;text-align:left;margin-left:382.4pt;margin-top:8.5pt;width:25.05pt;height:46.95pt;flip:x;z-index:251681792" o:connectortype="straight">
            <v:stroke endarrow="block"/>
          </v:shape>
        </w:pict>
      </w:r>
    </w:p>
    <w:p w:rsidR="001F6C74" w:rsidRPr="00305EE5" w:rsidRDefault="001F6C74" w:rsidP="001F6C74">
      <w:pPr>
        <w:pStyle w:val="af2"/>
        <w:widowControl w:val="0"/>
        <w:tabs>
          <w:tab w:val="left" w:pos="4860"/>
        </w:tabs>
        <w:autoSpaceDE w:val="0"/>
        <w:autoSpaceDN w:val="0"/>
        <w:ind w:firstLine="709"/>
        <w:rPr>
          <w:rFonts w:ascii="Times New Roman" w:hAnsi="Times New Roman"/>
          <w:sz w:val="24"/>
          <w:lang w:val="ru-RU"/>
        </w:rPr>
      </w:pPr>
    </w:p>
    <w:p w:rsidR="001F6C74" w:rsidRPr="00305EE5" w:rsidRDefault="001F6C74" w:rsidP="001F6C74">
      <w:pPr>
        <w:pStyle w:val="af2"/>
        <w:widowControl w:val="0"/>
        <w:tabs>
          <w:tab w:val="left" w:pos="4860"/>
        </w:tabs>
        <w:autoSpaceDE w:val="0"/>
        <w:autoSpaceDN w:val="0"/>
        <w:ind w:firstLine="709"/>
        <w:rPr>
          <w:rFonts w:ascii="Times New Roman" w:hAnsi="Times New Roman"/>
          <w:sz w:val="24"/>
          <w:lang w:val="ru-RU"/>
        </w:rPr>
      </w:pPr>
      <w:r w:rsidRPr="00305EE5">
        <w:rPr>
          <w:rFonts w:ascii="Times New Roman" w:hAnsi="Times New Roman"/>
          <w:noProof/>
          <w:sz w:val="24"/>
          <w:lang w:val="ru-RU"/>
        </w:rPr>
        <w:pict>
          <v:rect id="_x0000_s1126" style="position:absolute;left:0;text-align:left;margin-left:58.05pt;margin-top:8.5pt;width:130.9pt;height:31.9pt;z-index:251664384">
            <v:textbox style="mso-next-textbox:#_x0000_s1126">
              <w:txbxContent>
                <w:p w:rsidR="001F6C74" w:rsidRPr="00ED6F5E" w:rsidRDefault="001F6C74" w:rsidP="001F6C74">
                  <w:pPr>
                    <w:jc w:val="center"/>
                    <w:rPr>
                      <w:sz w:val="20"/>
                      <w:szCs w:val="20"/>
                    </w:rPr>
                  </w:pPr>
                  <w:r w:rsidRPr="00ED6F5E">
                    <w:rPr>
                      <w:sz w:val="20"/>
                      <w:szCs w:val="20"/>
                    </w:rPr>
                    <w:t>Дополнительная заработная плата</w:t>
                  </w:r>
                </w:p>
              </w:txbxContent>
            </v:textbox>
          </v:rect>
        </w:pict>
      </w:r>
      <w:r w:rsidRPr="00305EE5">
        <w:rPr>
          <w:rFonts w:ascii="Times New Roman" w:hAnsi="Times New Roman"/>
          <w:noProof/>
          <w:sz w:val="24"/>
          <w:lang w:val="ru-RU"/>
        </w:rPr>
        <w:pict>
          <v:rect id="_x0000_s1131" style="position:absolute;left:0;text-align:left;margin-left:216.45pt;margin-top:8.5pt;width:165.95pt;height:36.25pt;z-index:251669504">
            <v:textbox style="mso-next-textbox:#_x0000_s1131">
              <w:txbxContent>
                <w:p w:rsidR="001F6C74" w:rsidRPr="00ED6F5E" w:rsidRDefault="001F6C74" w:rsidP="001F6C74">
                  <w:pPr>
                    <w:jc w:val="center"/>
                    <w:rPr>
                      <w:sz w:val="20"/>
                      <w:szCs w:val="20"/>
                    </w:rPr>
                  </w:pPr>
                  <w:r w:rsidRPr="00ED6F5E">
                    <w:rPr>
                      <w:sz w:val="20"/>
                      <w:szCs w:val="20"/>
                    </w:rPr>
                    <w:t>Оплата в соответствии с социальными гарантиями</w:t>
                  </w:r>
                </w:p>
              </w:txbxContent>
            </v:textbox>
          </v:rect>
        </w:pict>
      </w:r>
    </w:p>
    <w:p w:rsidR="001F6C74" w:rsidRPr="00305EE5" w:rsidRDefault="001F6C74" w:rsidP="001F6C74">
      <w:pPr>
        <w:pStyle w:val="af2"/>
        <w:widowControl w:val="0"/>
        <w:tabs>
          <w:tab w:val="left" w:pos="4860"/>
        </w:tabs>
        <w:autoSpaceDE w:val="0"/>
        <w:autoSpaceDN w:val="0"/>
        <w:ind w:firstLine="709"/>
        <w:rPr>
          <w:rFonts w:ascii="Times New Roman" w:hAnsi="Times New Roman"/>
          <w:sz w:val="24"/>
          <w:lang w:val="ru-RU"/>
        </w:rPr>
      </w:pPr>
    </w:p>
    <w:p w:rsidR="001F6C74" w:rsidRPr="00305EE5" w:rsidRDefault="001F6C74" w:rsidP="001F6C74">
      <w:pPr>
        <w:pStyle w:val="af2"/>
        <w:widowControl w:val="0"/>
        <w:tabs>
          <w:tab w:val="left" w:pos="4860"/>
        </w:tabs>
        <w:autoSpaceDE w:val="0"/>
        <w:autoSpaceDN w:val="0"/>
        <w:ind w:firstLine="709"/>
        <w:rPr>
          <w:rFonts w:ascii="Times New Roman" w:hAnsi="Times New Roman"/>
          <w:sz w:val="24"/>
          <w:lang w:val="ru-RU"/>
        </w:rPr>
      </w:pPr>
      <w:r w:rsidRPr="00305EE5">
        <w:rPr>
          <w:rFonts w:ascii="Times New Roman" w:hAnsi="Times New Roman"/>
          <w:noProof/>
          <w:sz w:val="24"/>
          <w:lang w:val="ru-RU"/>
        </w:rPr>
        <w:pict>
          <v:shape id="_x0000_s1139" type="#_x0000_t32" style="position:absolute;left:0;text-align:left;margin-left:188.95pt;margin-top:.25pt;width:27.5pt;height:0;z-index:251677696" o:connectortype="straight">
            <v:stroke endarrow="block"/>
          </v:shape>
        </w:pict>
      </w:r>
    </w:p>
    <w:p w:rsidR="001F6C74" w:rsidRPr="00305EE5" w:rsidRDefault="001F6C74" w:rsidP="001F6C74">
      <w:pPr>
        <w:pStyle w:val="af2"/>
        <w:widowControl w:val="0"/>
        <w:tabs>
          <w:tab w:val="left" w:pos="4860"/>
        </w:tabs>
        <w:autoSpaceDE w:val="0"/>
        <w:autoSpaceDN w:val="0"/>
        <w:ind w:firstLine="709"/>
        <w:rPr>
          <w:rFonts w:ascii="Times New Roman" w:hAnsi="Times New Roman"/>
          <w:sz w:val="24"/>
          <w:lang w:val="ru-RU"/>
        </w:rPr>
      </w:pPr>
    </w:p>
    <w:p w:rsidR="001F6C74" w:rsidRPr="00305EE5" w:rsidRDefault="001F6C74" w:rsidP="001F6C74">
      <w:pPr>
        <w:widowControl w:val="0"/>
        <w:ind w:firstLine="709"/>
        <w:jc w:val="both"/>
      </w:pPr>
      <w:r w:rsidRPr="00305EE5">
        <w:t>Рисунок 1 – Оплата труда работников автотранспортного предприятия</w:t>
      </w:r>
    </w:p>
    <w:p w:rsidR="001F6C74" w:rsidRPr="00305EE5" w:rsidRDefault="001F6C74" w:rsidP="001F6C74">
      <w:pPr>
        <w:widowControl w:val="0"/>
        <w:ind w:firstLine="709"/>
        <w:jc w:val="both"/>
      </w:pPr>
    </w:p>
    <w:p w:rsidR="001F6C74" w:rsidRPr="00305EE5" w:rsidRDefault="001F6C74" w:rsidP="001F6C74">
      <w:pPr>
        <w:widowControl w:val="0"/>
        <w:ind w:firstLine="709"/>
        <w:jc w:val="both"/>
      </w:pPr>
      <w:r w:rsidRPr="00305EE5">
        <w:t xml:space="preserve">При выборе показателей премирования можно и следует учитывать преимущества и недостатки форм оплаты труда, усиливая первые и сглаживая вторые. Так, при оплате труда по сдельным расценкам целесообразно стимулировать достижение определенного уровня качества транспортных услуг, а при повременной оплате труда премия должна обеспечивать высокие количественные показатели выполнения заданий, выдаваемых водителям и ремонтным рабочим. </w:t>
      </w:r>
    </w:p>
    <w:p w:rsidR="001F6C74" w:rsidRPr="00305EE5" w:rsidRDefault="001F6C74" w:rsidP="001F6C74">
      <w:pPr>
        <w:widowControl w:val="0"/>
        <w:ind w:firstLine="709"/>
        <w:jc w:val="both"/>
      </w:pPr>
      <w:r w:rsidRPr="00305EE5">
        <w:t>Кроме того, премии должны стимулировать достижение таких результатов труда, которые недостаточно или вообще не стимулируются выплатами, предусмотренными тарифной системой, например, экономию эксплуатационных и ремонтных материалов, запасных частей, автомобильного топлива; уменьшение износа автомобильных шин и т.д.</w:t>
      </w:r>
    </w:p>
    <w:p w:rsidR="001F6C74" w:rsidRPr="00305EE5" w:rsidRDefault="001F6C74" w:rsidP="001F6C74">
      <w:pPr>
        <w:widowControl w:val="0"/>
        <w:ind w:firstLine="709"/>
        <w:jc w:val="both"/>
      </w:pPr>
      <w:r w:rsidRPr="00305EE5">
        <w:t xml:space="preserve">Любая система премирования должна быть увязана с характером выполняемых </w:t>
      </w:r>
      <w:r w:rsidRPr="00305EE5">
        <w:lastRenderedPageBreak/>
        <w:t>перевозок, с уровнем технической вооруженности труда рабочих, занятых техническим обслуживанием и ремонтом подвижного состава, с особенностями организации производства на рассматриваемом участке и с конкретными задачами предприятия.</w:t>
      </w:r>
    </w:p>
    <w:p w:rsidR="001F6C74" w:rsidRPr="00305EE5" w:rsidRDefault="001F6C74" w:rsidP="001F6C74">
      <w:pPr>
        <w:widowControl w:val="0"/>
        <w:ind w:firstLine="709"/>
        <w:jc w:val="both"/>
      </w:pPr>
      <w:r w:rsidRPr="00305EE5">
        <w:t>Следует отметить, что премия как материальный стимул входит в компетенцию управления предприятием, причем права предприятия в области премирования довольно широки. Премию можно назвать одним из самых гибких и мощных стимулов к труду, однако применяется этот стимул не всегда эффективно.</w:t>
      </w:r>
    </w:p>
    <w:p w:rsidR="001F6C74" w:rsidRPr="00305EE5" w:rsidRDefault="001F6C74" w:rsidP="001F6C74">
      <w:pPr>
        <w:widowControl w:val="0"/>
        <w:ind w:firstLine="709"/>
        <w:jc w:val="both"/>
      </w:pPr>
      <w:r w:rsidRPr="00305EE5">
        <w:t>Существуют следующие правила разработки и реализации системы премирования:</w:t>
      </w:r>
    </w:p>
    <w:p w:rsidR="001F6C74" w:rsidRPr="00305EE5" w:rsidRDefault="001F6C74" w:rsidP="009B5DCC">
      <w:pPr>
        <w:pStyle w:val="ae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5EE5">
        <w:rPr>
          <w:rFonts w:ascii="Times New Roman" w:hAnsi="Times New Roman"/>
          <w:sz w:val="24"/>
          <w:szCs w:val="24"/>
        </w:rPr>
        <w:t>Показатели премирования выбираются из числа показателей, понятных работникам, и подбирают таким образом, чтобы выполнение их находилось в прямой зависимости от результатов индивидуальной или коллективной деятельности работника (премируемой группы работников).</w:t>
      </w:r>
    </w:p>
    <w:p w:rsidR="001F6C74" w:rsidRPr="00305EE5" w:rsidRDefault="001F6C74" w:rsidP="009B5DCC">
      <w:pPr>
        <w:pStyle w:val="ae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5EE5">
        <w:rPr>
          <w:rFonts w:ascii="Times New Roman" w:hAnsi="Times New Roman"/>
          <w:sz w:val="24"/>
          <w:szCs w:val="24"/>
        </w:rPr>
        <w:t>Количество показателей премирования не должно быть более трех. В противном случае снижается ответственность работников за выполнение каждого из показателей и уменьшается эффективность системы премирования в целом.</w:t>
      </w:r>
    </w:p>
    <w:p w:rsidR="001F6C74" w:rsidRPr="00305EE5" w:rsidRDefault="001F6C74" w:rsidP="009B5DCC">
      <w:pPr>
        <w:pStyle w:val="ae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5EE5">
        <w:rPr>
          <w:rFonts w:ascii="Times New Roman" w:hAnsi="Times New Roman"/>
          <w:sz w:val="24"/>
          <w:szCs w:val="24"/>
        </w:rPr>
        <w:t>Большое значение имеет определение размера премии, точнее, определение рационального соотношения тарифной (сдельной) и премиальной частей заработной платы.</w:t>
      </w:r>
    </w:p>
    <w:p w:rsidR="001F6C74" w:rsidRPr="00305EE5" w:rsidRDefault="001F6C74" w:rsidP="009B5DCC">
      <w:pPr>
        <w:pStyle w:val="ae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5EE5">
        <w:rPr>
          <w:rFonts w:ascii="Times New Roman" w:hAnsi="Times New Roman"/>
          <w:sz w:val="24"/>
          <w:szCs w:val="24"/>
        </w:rPr>
        <w:t>Следует правильно установить срок выплаты премии, так, чтобы ее выплата следовала непосредственно за возникновением результата, предусмотренного в положении о премировании.</w:t>
      </w:r>
    </w:p>
    <w:p w:rsidR="001F6C74" w:rsidRPr="00305EE5" w:rsidRDefault="001F6C74" w:rsidP="009B5DCC">
      <w:pPr>
        <w:pStyle w:val="ae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5EE5">
        <w:rPr>
          <w:rFonts w:ascii="Times New Roman" w:hAnsi="Times New Roman"/>
          <w:sz w:val="24"/>
          <w:szCs w:val="24"/>
        </w:rPr>
        <w:t>Положение по оплате труда должно корректироваться при изменении степени актуальности задач, стоящих перед предприятием. Корректировка должна производиться не реже одного раза в год.</w:t>
      </w:r>
    </w:p>
    <w:p w:rsidR="001F6C74" w:rsidRPr="00305EE5" w:rsidRDefault="001F6C74" w:rsidP="009B5DCC">
      <w:pPr>
        <w:pStyle w:val="ae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5EE5">
        <w:rPr>
          <w:rFonts w:ascii="Times New Roman" w:hAnsi="Times New Roman"/>
          <w:sz w:val="24"/>
          <w:szCs w:val="24"/>
        </w:rPr>
        <w:t>Внедрению системы оплаты труда должен предшествовать расчет экономической эффективности премиальных выплат. Этот расчет позволит выбрать из нескольких возможных вариантов лучший, обеспечивающий высокий коэффициент эффективности затрат на премирование.</w:t>
      </w:r>
    </w:p>
    <w:p w:rsidR="001F6C74" w:rsidRPr="00305EE5" w:rsidRDefault="001F6C74" w:rsidP="001F6C74">
      <w:pPr>
        <w:widowControl w:val="0"/>
        <w:ind w:firstLine="709"/>
        <w:jc w:val="both"/>
      </w:pPr>
      <w:r w:rsidRPr="00305EE5">
        <w:t>В положении о премировании, кроме показателей (факторов) премирования, должны быть указаны условия премирования, очерчен круг премируемых работников, определен расчетный период премирования, установлены порядок начисления, сроки выплаты, источники премий и описан порядок введения, продления, изменения и отмены премиальной системы.</w:t>
      </w:r>
    </w:p>
    <w:p w:rsidR="001F6C74" w:rsidRPr="00305EE5" w:rsidRDefault="001F6C74" w:rsidP="001F6C74">
      <w:pPr>
        <w:widowControl w:val="0"/>
        <w:autoSpaceDE w:val="0"/>
        <w:autoSpaceDN w:val="0"/>
        <w:ind w:firstLine="709"/>
        <w:jc w:val="both"/>
      </w:pPr>
      <w:r w:rsidRPr="00305EE5">
        <w:t>Таким образом, при выборе той или другой формы и системы оплаты труда необходимо учитывать объективные условия: характер  применяемого оборудования, особенности технологических процессов и организации производства, формы организации труда, требования к качеству продукции, использование трудовых и материальных ресурсов.</w:t>
      </w:r>
    </w:p>
    <w:p w:rsidR="001F6C74" w:rsidRPr="00305EE5" w:rsidRDefault="001F6C74" w:rsidP="001F6C74">
      <w:pPr>
        <w:widowControl w:val="0"/>
        <w:ind w:firstLine="709"/>
        <w:jc w:val="both"/>
      </w:pPr>
      <w:r w:rsidRPr="00305EE5">
        <w:t xml:space="preserve">Формы и системы заработной платы представляют собой способы установки зависимости величины заработной платы рабочих от количества и качества потраченного ими труду посредством совокупности количественных и качественных показателей. Основным назначением форм и систем оплаты труда является обеспечение правильного соотношения между мерой труда и мерой его оплаты. </w:t>
      </w:r>
    </w:p>
    <w:p w:rsidR="001F6C74" w:rsidRPr="00305EE5" w:rsidRDefault="001F6C74" w:rsidP="001F6C74">
      <w:pPr>
        <w:widowControl w:val="0"/>
        <w:autoSpaceDE w:val="0"/>
        <w:autoSpaceDN w:val="0"/>
        <w:ind w:firstLine="709"/>
        <w:jc w:val="both"/>
      </w:pPr>
      <w:r w:rsidRPr="00305EE5">
        <w:rPr>
          <w:b/>
          <w:bCs/>
        </w:rPr>
        <w:t>Выводы.</w:t>
      </w:r>
      <w:r w:rsidRPr="00305EE5">
        <w:rPr>
          <w:bCs/>
        </w:rPr>
        <w:t xml:space="preserve"> Таким образом, можно сказать, что </w:t>
      </w:r>
      <w:r w:rsidRPr="00305EE5">
        <w:t>оплата труда в нашей стране играет двоякую функцию: с одной стороны, является главным источником доходов работников и повышения их жизненного уровня, с другой стороны – основным рычагом материального стимулирования роста и повышения эффективности производства.</w:t>
      </w:r>
    </w:p>
    <w:p w:rsidR="001F6C74" w:rsidRPr="00305EE5" w:rsidRDefault="001F6C74" w:rsidP="001F6C74">
      <w:pPr>
        <w:widowControl w:val="0"/>
        <w:ind w:firstLine="709"/>
        <w:jc w:val="both"/>
      </w:pPr>
      <w:r w:rsidRPr="00305EE5">
        <w:t xml:space="preserve">Ни одно АТП не может обеспечить достаточно высокий уровень профессиональной надежности работников, если оно не выплачивает денежное вознаграждение по конкурентоспособным ставкам и не имеет шкалы оплаты, стимулирующей высокую эффективность труда. Величина и система заработной платы влияют не только на решение людей о поступлении на работу, но и на их отношение к работе и на мнение о </w:t>
      </w:r>
      <w:r w:rsidRPr="00305EE5">
        <w:lastRenderedPageBreak/>
        <w:t>том, не стоит ли вообще уйти из предприятия и найти новое место работы.</w:t>
      </w:r>
    </w:p>
    <w:p w:rsidR="001F6C74" w:rsidRPr="00305EE5" w:rsidRDefault="001F6C74" w:rsidP="001F6C74">
      <w:pPr>
        <w:widowControl w:val="0"/>
        <w:ind w:firstLine="709"/>
        <w:jc w:val="both"/>
      </w:pPr>
      <w:r w:rsidRPr="00305EE5">
        <w:t>Для достижения таких целей, как повышение, а также полное и рациональное использование трудового потенциала, важна верная направленность мотивации – процесса побуждения работников к продуктивной деятельности в соответствии с производственно-коммерческими задачами автотранспортного предприятия. В ходе мотивации особое внимание уделяется организации заработной платы – денежного вознаграждения, выплачиваемого предприятием работнику.</w:t>
      </w:r>
    </w:p>
    <w:p w:rsidR="001F6C74" w:rsidRPr="00305EE5" w:rsidRDefault="001F6C74" w:rsidP="001F6C74">
      <w:pPr>
        <w:pStyle w:val="af2"/>
        <w:widowControl w:val="0"/>
        <w:tabs>
          <w:tab w:val="left" w:pos="1134"/>
        </w:tabs>
        <w:ind w:firstLine="709"/>
        <w:rPr>
          <w:rFonts w:ascii="Times New Roman" w:hAnsi="Times New Roman"/>
          <w:sz w:val="24"/>
          <w:lang w:val="ru-RU"/>
        </w:rPr>
      </w:pPr>
    </w:p>
    <w:p w:rsidR="001F6C74" w:rsidRPr="00305EE5" w:rsidRDefault="001F6C74" w:rsidP="001F6C74">
      <w:pPr>
        <w:widowControl w:val="0"/>
        <w:ind w:firstLine="709"/>
        <w:jc w:val="center"/>
        <w:rPr>
          <w:bCs/>
          <w:lang w:val="uk-UA"/>
        </w:rPr>
      </w:pPr>
      <w:r w:rsidRPr="00305EE5">
        <w:rPr>
          <w:b/>
          <w:bCs/>
        </w:rPr>
        <w:t>Библиографический список</w:t>
      </w:r>
    </w:p>
    <w:p w:rsidR="001F6C74" w:rsidRPr="00305EE5" w:rsidRDefault="001F6C74" w:rsidP="009B5DCC">
      <w:pPr>
        <w:widowControl w:val="0"/>
        <w:numPr>
          <w:ilvl w:val="0"/>
          <w:numId w:val="4"/>
        </w:numPr>
        <w:tabs>
          <w:tab w:val="clear" w:pos="1699"/>
        </w:tabs>
        <w:autoSpaceDE w:val="0"/>
        <w:autoSpaceDN w:val="0"/>
        <w:adjustRightInd w:val="0"/>
        <w:ind w:left="0" w:firstLine="360"/>
        <w:jc w:val="both"/>
      </w:pPr>
      <w:r w:rsidRPr="00305EE5">
        <w:t xml:space="preserve">Экономика автомобильного транспорта: учеб. пособие для студ. высш. учеб. заведений / (А.Г. Будрин, Е.В. Будрина, М.Г. Григорян и др.); под ред. </w:t>
      </w:r>
      <w:r w:rsidRPr="00305EE5">
        <w:rPr>
          <w:b/>
          <w:bCs/>
        </w:rPr>
        <w:t>Г.А. Кононовой</w:t>
      </w:r>
      <w:r w:rsidRPr="00305EE5">
        <w:t>. – 3-е изд., стер. – М.: Издательский центр “Академия”, 2008. – 320 с.</w:t>
      </w:r>
    </w:p>
    <w:p w:rsidR="001F6C74" w:rsidRPr="00305EE5" w:rsidRDefault="001F6C74" w:rsidP="009B5DCC">
      <w:pPr>
        <w:widowControl w:val="0"/>
        <w:numPr>
          <w:ilvl w:val="0"/>
          <w:numId w:val="4"/>
        </w:numPr>
        <w:tabs>
          <w:tab w:val="clear" w:pos="1699"/>
        </w:tabs>
        <w:autoSpaceDE w:val="0"/>
        <w:autoSpaceDN w:val="0"/>
        <w:adjustRightInd w:val="0"/>
        <w:ind w:left="0" w:firstLine="360"/>
        <w:jc w:val="both"/>
      </w:pPr>
      <w:r w:rsidRPr="00305EE5">
        <w:t xml:space="preserve">Управление персоналом организации: Учебник / Под </w:t>
      </w:r>
      <w:r w:rsidRPr="00305EE5">
        <w:rPr>
          <w:lang w:val="uk-UA"/>
        </w:rPr>
        <w:t>ред</w:t>
      </w:r>
      <w:r w:rsidRPr="00305EE5">
        <w:t xml:space="preserve">. </w:t>
      </w:r>
      <w:r w:rsidRPr="0062591B">
        <w:rPr>
          <w:b/>
          <w:bCs/>
        </w:rPr>
        <w:t>А.Я. Кибанова</w:t>
      </w:r>
      <w:r w:rsidRPr="00305EE5">
        <w:t xml:space="preserve">. –  2-е </w:t>
      </w:r>
      <w:r w:rsidRPr="00305EE5">
        <w:rPr>
          <w:lang w:val="uk-UA"/>
        </w:rPr>
        <w:t>изд</w:t>
      </w:r>
      <w:r w:rsidRPr="00305EE5">
        <w:t xml:space="preserve">., </w:t>
      </w:r>
      <w:r w:rsidRPr="00305EE5">
        <w:rPr>
          <w:lang w:val="uk-UA"/>
        </w:rPr>
        <w:t>доп</w:t>
      </w:r>
      <w:r w:rsidRPr="00305EE5">
        <w:t xml:space="preserve">. и </w:t>
      </w:r>
      <w:r w:rsidRPr="00305EE5">
        <w:rPr>
          <w:lang w:val="uk-UA"/>
        </w:rPr>
        <w:t>перераб</w:t>
      </w:r>
      <w:r w:rsidRPr="00305EE5">
        <w:t>. - М.: ИНФРА-М, 2003. - 638 с.</w:t>
      </w:r>
    </w:p>
    <w:p w:rsidR="00452E1E" w:rsidRPr="001F6C74" w:rsidRDefault="00452E1E" w:rsidP="001F6C74"/>
    <w:sectPr w:rsidR="00452E1E" w:rsidRPr="001F6C74" w:rsidSect="0045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31B3"/>
    <w:multiLevelType w:val="hybridMultilevel"/>
    <w:tmpl w:val="1848FE9E"/>
    <w:lvl w:ilvl="0" w:tplc="91A29F6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9D70414"/>
    <w:multiLevelType w:val="hybridMultilevel"/>
    <w:tmpl w:val="3C7246BC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B56643"/>
    <w:multiLevelType w:val="hybridMultilevel"/>
    <w:tmpl w:val="AA1A59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61A7422"/>
    <w:multiLevelType w:val="hybridMultilevel"/>
    <w:tmpl w:val="6E96F00E"/>
    <w:lvl w:ilvl="0" w:tplc="8F02A1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29E5"/>
    <w:rsid w:val="00074576"/>
    <w:rsid w:val="000845F4"/>
    <w:rsid w:val="000B4E6B"/>
    <w:rsid w:val="001A715F"/>
    <w:rsid w:val="001F6C74"/>
    <w:rsid w:val="00282B09"/>
    <w:rsid w:val="00412D86"/>
    <w:rsid w:val="00452E1E"/>
    <w:rsid w:val="004839A7"/>
    <w:rsid w:val="004C0C71"/>
    <w:rsid w:val="005E0245"/>
    <w:rsid w:val="005F5FA6"/>
    <w:rsid w:val="006E5A43"/>
    <w:rsid w:val="006F0F08"/>
    <w:rsid w:val="0076489B"/>
    <w:rsid w:val="007D2410"/>
    <w:rsid w:val="008F5480"/>
    <w:rsid w:val="00925687"/>
    <w:rsid w:val="009B29E5"/>
    <w:rsid w:val="009B5DCC"/>
    <w:rsid w:val="009D3638"/>
    <w:rsid w:val="00BD2ED3"/>
    <w:rsid w:val="00BE4EC0"/>
    <w:rsid w:val="00CD37BF"/>
    <w:rsid w:val="00D80C60"/>
    <w:rsid w:val="00E528DF"/>
    <w:rsid w:val="00EB54D2"/>
    <w:rsid w:val="00F0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137"/>
        <o:r id="V:Rule3" type="connector" idref="#_x0000_s1138"/>
        <o:r id="V:Rule4" type="connector" idref="#_x0000_s1140"/>
        <o:r id="V:Rule5" type="connector" idref="#_x0000_s1134"/>
        <o:r id="V:Rule6" type="connector" idref="#_x0000_s1136"/>
        <o:r id="V:Rule7" type="connector" idref="#_x0000_s1143"/>
        <o:r id="V:Rule8" type="connector" idref="#_x0000_s1135"/>
        <o:r id="V:Rule9" type="connector" idref="#_x0000_s1133"/>
        <o:r id="V:Rule10" type="connector" idref="#_x0000_s1141"/>
        <o:r id="V:Rule11" type="connector" idref="#_x0000_s1142"/>
        <o:r id="V:Rule12" type="connector" idref="#_x0000_s1139"/>
        <o:r id="V:Rule13" type="connector" idref="#_x0000_s11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9E5"/>
    <w:rPr>
      <w:color w:val="0000FF"/>
      <w:u w:val="single"/>
    </w:rPr>
  </w:style>
  <w:style w:type="paragraph" w:styleId="a4">
    <w:name w:val="No Spacing"/>
    <w:qFormat/>
    <w:rsid w:val="009B29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aieiaie1">
    <w:name w:val="caaieiaie 1"/>
    <w:basedOn w:val="a"/>
    <w:next w:val="a"/>
    <w:rsid w:val="009B29E5"/>
    <w:pPr>
      <w:keepNext/>
      <w:overflowPunct w:val="0"/>
      <w:autoSpaceDE w:val="0"/>
      <w:autoSpaceDN w:val="0"/>
      <w:adjustRightInd w:val="0"/>
      <w:ind w:right="567"/>
      <w:jc w:val="center"/>
      <w:textAlignment w:val="baseline"/>
    </w:pPr>
    <w:rPr>
      <w:b/>
      <w:bCs/>
      <w:sz w:val="32"/>
      <w:szCs w:val="20"/>
    </w:rPr>
  </w:style>
  <w:style w:type="paragraph" w:styleId="HTML">
    <w:name w:val="HTML Preformatted"/>
    <w:basedOn w:val="a"/>
    <w:link w:val="HTML0"/>
    <w:rsid w:val="00BE4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4E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76489B"/>
    <w:pPr>
      <w:ind w:left="-720" w:firstLine="36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7648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"/>
    <w:basedOn w:val="a"/>
    <w:link w:val="a8"/>
    <w:rsid w:val="005E0245"/>
    <w:pPr>
      <w:spacing w:after="120"/>
    </w:pPr>
  </w:style>
  <w:style w:type="character" w:customStyle="1" w:styleId="a8">
    <w:name w:val="Основной текст Знак"/>
    <w:basedOn w:val="a0"/>
    <w:link w:val="a7"/>
    <w:rsid w:val="005E0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 По ширине"/>
    <w:basedOn w:val="a"/>
    <w:rsid w:val="005E0245"/>
    <w:pPr>
      <w:jc w:val="both"/>
    </w:pPr>
    <w:rPr>
      <w:szCs w:val="20"/>
    </w:rPr>
  </w:style>
  <w:style w:type="paragraph" w:styleId="3">
    <w:name w:val="Body Text Indent 3"/>
    <w:basedOn w:val="a"/>
    <w:link w:val="30"/>
    <w:rsid w:val="005E02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02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80C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80C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80C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aliases w:val=" Знак Знак"/>
    <w:basedOn w:val="a"/>
    <w:link w:val="22"/>
    <w:rsid w:val="00D80C60"/>
    <w:pPr>
      <w:spacing w:after="120" w:line="480" w:lineRule="auto"/>
    </w:pPr>
    <w:rPr>
      <w:lang w:val="uk-UA" w:eastAsia="uk-UA"/>
    </w:rPr>
  </w:style>
  <w:style w:type="character" w:customStyle="1" w:styleId="22">
    <w:name w:val="Основной текст 2 Знак"/>
    <w:aliases w:val=" Знак Знак Знак"/>
    <w:basedOn w:val="a0"/>
    <w:link w:val="21"/>
    <w:rsid w:val="00D80C6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">
    <w:name w:val="Normal"/>
    <w:rsid w:val="00D80C6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a">
    <w:name w:val="Table Grid"/>
    <w:basedOn w:val="a1"/>
    <w:rsid w:val="00EB54D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0F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0F0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E528DF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E528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тиль1"/>
    <w:basedOn w:val="af"/>
    <w:rsid w:val="00E528DF"/>
    <w:pPr>
      <w:widowControl w:val="0"/>
      <w:numPr>
        <w:numId w:val="0"/>
      </w:numPr>
      <w:tabs>
        <w:tab w:val="num" w:pos="360"/>
      </w:tabs>
      <w:spacing w:after="200" w:line="288" w:lineRule="auto"/>
      <w:ind w:left="360" w:hanging="360"/>
      <w:contextualSpacing w:val="0"/>
      <w:jc w:val="both"/>
    </w:pPr>
    <w:rPr>
      <w:sz w:val="28"/>
      <w:szCs w:val="28"/>
    </w:rPr>
  </w:style>
  <w:style w:type="paragraph" w:styleId="af">
    <w:name w:val="List Bullet"/>
    <w:basedOn w:val="a"/>
    <w:uiPriority w:val="99"/>
    <w:semiHidden/>
    <w:unhideWhenUsed/>
    <w:rsid w:val="00E528DF"/>
    <w:pPr>
      <w:numPr>
        <w:numId w:val="1"/>
      </w:numPr>
      <w:contextualSpacing/>
    </w:pPr>
  </w:style>
  <w:style w:type="paragraph" w:customStyle="1" w:styleId="ListParagraph">
    <w:name w:val="List Paragraph"/>
    <w:basedOn w:val="a"/>
    <w:rsid w:val="000745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qFormat/>
    <w:rsid w:val="001F6C74"/>
    <w:pPr>
      <w:ind w:firstLine="540"/>
      <w:jc w:val="center"/>
    </w:pPr>
    <w:rPr>
      <w:b/>
      <w:bCs/>
      <w:sz w:val="36"/>
      <w:lang w:val="uk-UA"/>
    </w:rPr>
  </w:style>
  <w:style w:type="character" w:customStyle="1" w:styleId="af1">
    <w:name w:val="Название Знак"/>
    <w:basedOn w:val="a0"/>
    <w:link w:val="af0"/>
    <w:rsid w:val="001F6C74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f2">
    <w:name w:val="Subtitle"/>
    <w:basedOn w:val="a"/>
    <w:link w:val="af3"/>
    <w:qFormat/>
    <w:rsid w:val="001F6C74"/>
    <w:pPr>
      <w:ind w:firstLine="540"/>
      <w:jc w:val="both"/>
    </w:pPr>
    <w:rPr>
      <w:rFonts w:ascii="Arial Black" w:hAnsi="Arial Black"/>
      <w:sz w:val="28"/>
      <w:lang w:val="uk-UA"/>
    </w:rPr>
  </w:style>
  <w:style w:type="character" w:customStyle="1" w:styleId="af3">
    <w:name w:val="Подзаголовок Знак"/>
    <w:basedOn w:val="a0"/>
    <w:link w:val="af2"/>
    <w:rsid w:val="001F6C74"/>
    <w:rPr>
      <w:rFonts w:ascii="Arial Black" w:eastAsia="Times New Roman" w:hAnsi="Arial Black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1524</Words>
  <Characters>8689</Characters>
  <Application>Microsoft Office Word</Application>
  <DocSecurity>0</DocSecurity>
  <Lines>72</Lines>
  <Paragraphs>20</Paragraphs>
  <ScaleCrop>false</ScaleCrop>
  <Company>RePack by SPecialiST</Company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hyorinmaru</dc:creator>
  <cp:lastModifiedBy>hyorinmaru</cp:lastModifiedBy>
  <cp:revision>2</cp:revision>
  <dcterms:created xsi:type="dcterms:W3CDTF">2013-05-26T08:23:00Z</dcterms:created>
  <dcterms:modified xsi:type="dcterms:W3CDTF">2013-05-26T08:23:00Z</dcterms:modified>
</cp:coreProperties>
</file>